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Протокол 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заседания Педагогического Совета 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№ 6 от 16.02.2021 года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D0187D" w:rsidRDefault="00D0187D" w:rsidP="00D018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Присутствовало: 23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Повестка дня: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Вопрос о порядке проведения ВПР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 вопросу педагогического совета выступала заместитель директора по УВР </w:t>
      </w:r>
      <w:proofErr w:type="spellStart"/>
      <w:r>
        <w:rPr>
          <w:rStyle w:val="normaltextrun"/>
        </w:rPr>
        <w:t>Дзоурова</w:t>
      </w:r>
      <w:proofErr w:type="spellEnd"/>
      <w:r>
        <w:rPr>
          <w:rStyle w:val="normaltextrun"/>
        </w:rPr>
        <w:t xml:space="preserve"> А.С.. Она рассказала, что в марте-апреле состоятся всероссийские проверочные работы. В этом учебном году ВПР будут проводиться в 10 и 11 классах в режиме апробации, в 4-8 классах в штатном режиме. Все, кто пишет ВПР в штатном режиме, получает оценку за ВПР как за годовую контрольную работу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о</w:t>
      </w:r>
      <w:proofErr w:type="gramEnd"/>
      <w:r>
        <w:rPr>
          <w:rStyle w:val="normaltextrun"/>
        </w:rPr>
        <w:t>на имеет вес, то есть влияет на четвертную оценку.  Очень важно, чтобы оценка за ВПР была максимально объективной, то есть совпадала с оценкой за четверть (предыдущий период).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всех КИМ по ВПР есть запись, что к ВПР не требуется дополнительной подготовки. Если ребенок отсутствует в день проведения ВПР, то заместителю директора по УВР должна быть предоставлена копия медицинской справки, так как все пропуски должны быть уважительными.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Во всех учебных кабинетах необходимо обновить информацию о ВПР, всем классным руководителям 4-8 и 10, 11 классов провести классные родительские собрания и классные часы с целью ознакомления родителей и учащихся с порядком проведения ВПР весной 2021 года. В течение недели будет издан приказ по школе о проведении ВПР, школь</w:t>
      </w:r>
      <w:r w:rsidR="00CC40BE">
        <w:rPr>
          <w:rStyle w:val="normaltextrun"/>
        </w:rPr>
        <w:t>ным координатором за проведение</w:t>
      </w:r>
      <w:r>
        <w:rPr>
          <w:rStyle w:val="normaltextrun"/>
        </w:rPr>
        <w:t xml:space="preserve"> ВПР будет назначен</w:t>
      </w:r>
      <w:r w:rsidR="001C4AE8">
        <w:rPr>
          <w:rStyle w:val="normaltextrun"/>
        </w:rPr>
        <w:t>а</w:t>
      </w:r>
      <w:r>
        <w:rPr>
          <w:rStyle w:val="normaltextrun"/>
        </w:rPr>
        <w:t> </w:t>
      </w:r>
      <w:proofErr w:type="spellStart"/>
      <w:r>
        <w:rPr>
          <w:rStyle w:val="spellingerror"/>
        </w:rPr>
        <w:t>зам</w:t>
      </w:r>
      <w:proofErr w:type="gramStart"/>
      <w:r>
        <w:rPr>
          <w:rStyle w:val="spellingerror"/>
        </w:rPr>
        <w:t>.д</w:t>
      </w:r>
      <w:proofErr w:type="gramEnd"/>
      <w:r>
        <w:rPr>
          <w:rStyle w:val="spellingerror"/>
        </w:rPr>
        <w:t>иректора</w:t>
      </w:r>
      <w:proofErr w:type="spellEnd"/>
      <w:r>
        <w:rPr>
          <w:rStyle w:val="spellingerror"/>
        </w:rPr>
        <w:t xml:space="preserve"> по УВР </w:t>
      </w:r>
      <w:proofErr w:type="spellStart"/>
      <w:r>
        <w:rPr>
          <w:rStyle w:val="spellingerror"/>
        </w:rPr>
        <w:t>Дзоурова</w:t>
      </w:r>
      <w:proofErr w:type="spellEnd"/>
      <w:r>
        <w:rPr>
          <w:rStyle w:val="spellingerror"/>
        </w:rPr>
        <w:t xml:space="preserve"> А.С.</w:t>
      </w:r>
      <w:r>
        <w:rPr>
          <w:rStyle w:val="normaltextrun"/>
        </w:rPr>
        <w:t xml:space="preserve"> , ответственным за проведение в </w:t>
      </w:r>
      <w:r w:rsidR="00CC40BE">
        <w:rPr>
          <w:rStyle w:val="normaltextrun"/>
        </w:rPr>
        <w:t xml:space="preserve">4 классах </w:t>
      </w:r>
      <w:proofErr w:type="spellStart"/>
      <w:r w:rsidR="00CC40BE">
        <w:rPr>
          <w:rStyle w:val="normaltextrun"/>
        </w:rPr>
        <w:t>Сагова</w:t>
      </w:r>
      <w:proofErr w:type="spellEnd"/>
      <w:r w:rsidR="00CC40BE">
        <w:rPr>
          <w:rStyle w:val="normaltextrun"/>
        </w:rPr>
        <w:t xml:space="preserve"> Л.Д.</w:t>
      </w:r>
      <w:r>
        <w:rPr>
          <w:rStyle w:val="normaltextrun"/>
        </w:rPr>
        <w:t>,</w:t>
      </w:r>
      <w:r w:rsidR="00CC40BE">
        <w:rPr>
          <w:rStyle w:val="normaltextrun"/>
        </w:rPr>
        <w:t>5 -8, 10</w:t>
      </w:r>
      <w:r>
        <w:rPr>
          <w:rStyle w:val="normaltextrun"/>
        </w:rPr>
        <w:t xml:space="preserve"> классах будет </w:t>
      </w:r>
      <w:proofErr w:type="spellStart"/>
      <w:r w:rsidR="00CC40BE">
        <w:rPr>
          <w:rStyle w:val="normaltextrun"/>
        </w:rPr>
        <w:t>Дзоурова</w:t>
      </w:r>
      <w:proofErr w:type="spellEnd"/>
      <w:r w:rsidR="00CC40BE">
        <w:rPr>
          <w:rStyle w:val="normaltextrun"/>
        </w:rPr>
        <w:t xml:space="preserve"> А.С.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школе имеется положение о ВСОКО, положение о ВПР. В положение о ВПР будут внесены изменения, касающиеся порядка проведения ВПР, так как изменились некоторые моменты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о</w:t>
      </w:r>
      <w:proofErr w:type="gramEnd"/>
      <w:r>
        <w:rPr>
          <w:rStyle w:val="normaltextrun"/>
        </w:rPr>
        <w:t>ни будут рассмотрены несколько позже. 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положении о ВПР указано, что оценки выставляются в журнал только по тем ВПР, которые проводятся в штатном режиме. Обучающиеся с ОВЗ в ВПР не участвуют. В течение всего периода проведения ВПР на ВПР присутствуют общественные наблюдатели  из числа незаинтересованных родителей</w:t>
      </w:r>
      <w:proofErr w:type="gramStart"/>
      <w:r>
        <w:rPr>
          <w:rStyle w:val="normaltextrun"/>
        </w:rPr>
        <w:t xml:space="preserve"> .</w:t>
      </w:r>
      <w:proofErr w:type="gramEnd"/>
      <w:r>
        <w:rPr>
          <w:rStyle w:val="normaltextrun"/>
        </w:rPr>
        <w:t xml:space="preserve"> Существует инструкция для общественных наблюдателей, классным руководителям необходимо подать кандидатуру для выдвижения родителя на роль общественного наблюдателя за процедурой проведения ВПР. 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Все документы по ВПР должны быть выставлены на сайт школы. </w:t>
      </w:r>
      <w:r>
        <w:rPr>
          <w:rStyle w:val="eop"/>
        </w:rPr>
        <w:t> </w:t>
      </w:r>
    </w:p>
    <w:p w:rsidR="00AC1163" w:rsidRPr="001C5A7C" w:rsidRDefault="00D0187D" w:rsidP="001C5A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Затем </w:t>
      </w:r>
      <w:proofErr w:type="spellStart"/>
      <w:r w:rsidR="00CC40BE">
        <w:rPr>
          <w:rStyle w:val="normaltextrun"/>
        </w:rPr>
        <w:t>Дзоурова</w:t>
      </w:r>
      <w:proofErr w:type="spellEnd"/>
      <w:r w:rsidR="00CC40BE">
        <w:rPr>
          <w:rStyle w:val="normaltextrun"/>
        </w:rPr>
        <w:t xml:space="preserve"> А.С., </w:t>
      </w:r>
      <w:r>
        <w:rPr>
          <w:rStyle w:val="normaltextrun"/>
        </w:rPr>
        <w:t>. ознакомила коллектив с новым порядком проведения ВПР. </w:t>
      </w:r>
      <w:r>
        <w:rPr>
          <w:rStyle w:val="eop"/>
        </w:rPr>
        <w:t> </w:t>
      </w:r>
      <w:bookmarkStart w:id="0" w:name="_GoBack"/>
      <w:bookmarkEnd w:id="0"/>
    </w:p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 ПРОВЕДЕНИЯ ВПР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1290"/>
        <w:jc w:val="both"/>
        <w:textAlignment w:val="baseline"/>
      </w:pPr>
      <w:r>
        <w:rPr>
          <w:rStyle w:val="normaltextrun"/>
          <w:shd w:val="clear" w:color="auto" w:fill="FFFFFF"/>
        </w:rPr>
        <w:t>Общеобразовательные организации: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назначают лицо (лиц), обеспечивающее координацию работ по проведению ВПР в образовательной организации (далее - «школьный координатор»);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обеспечивают проведение подготовительных мероприятий для включения образовательной организации в списки участников ВПР, в том числе подают в установленные сроки заявку на участие в ВПР через ФИС ОКО;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подготовке и проведении ВПР, ответственных за своевременную замену пароля для входа на ФИС ОКО и его сохранность;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направляют предложения в состав муниципальной и региональной комиссий по проверке и/ или перепроверке работ;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 xml:space="preserve">создают необходимые материально-технические и методические условия для проведения ВПР (обеспечивают необходимое количество посадочных мест в кабинетах, </w:t>
      </w:r>
      <w:r>
        <w:rPr>
          <w:rStyle w:val="normaltextrun"/>
          <w:shd w:val="clear" w:color="auto" w:fill="FFFFFF"/>
        </w:rPr>
        <w:lastRenderedPageBreak/>
        <w:t xml:space="preserve">обеспечивают каждого участника индивидуальными комплектами (далее - ПК), черновиками; </w:t>
      </w:r>
      <w:proofErr w:type="gramStart"/>
      <w:r>
        <w:rPr>
          <w:rStyle w:val="normaltextrun"/>
          <w:shd w:val="clear" w:color="auto" w:fill="FFFFFF"/>
        </w:rPr>
        <w:t>готовят инструктивные материалы на бумажных носителях для организаторов в аудиториях, технических специалистов, общественных наблюдателей и экспертов, обеспечивают видеонаблюдение в установленных случаях, организуют методическую работу по подготовке и анализу результатов ВПР через различные формы работы в образовательной организации (педсовет по результатам ВПР, заседания методических объединений, семинары - практикумы, открытые уроки и т.п.);</w:t>
      </w:r>
      <w:r>
        <w:rPr>
          <w:rStyle w:val="eop"/>
        </w:rPr>
        <w:t> </w:t>
      </w:r>
      <w:proofErr w:type="gramEnd"/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проводят инструктаж организаторов, технических специалистов и общественных наблюдателей по организации и проведению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утверждают состав комиссии образовательной организации по </w:t>
      </w:r>
      <w:proofErr w:type="spellStart"/>
      <w:r>
        <w:rPr>
          <w:rStyle w:val="spellingerror"/>
          <w:shd w:val="clear" w:color="auto" w:fill="FFFFFF"/>
        </w:rPr>
        <w:t>прове</w:t>
      </w:r>
      <w:proofErr w:type="gramStart"/>
      <w:r>
        <w:rPr>
          <w:rStyle w:val="spellingerror"/>
          <w:shd w:val="clear" w:color="auto" w:fill="FFFFFF"/>
        </w:rPr>
        <w:t>р</w:t>
      </w:r>
      <w:proofErr w:type="spellEnd"/>
      <w:r>
        <w:rPr>
          <w:rStyle w:val="normaltextrun"/>
          <w:shd w:val="clear" w:color="auto" w:fill="FFFFFF"/>
        </w:rPr>
        <w:t>-</w:t>
      </w:r>
      <w:proofErr w:type="gramEnd"/>
      <w:r>
        <w:rPr>
          <w:rStyle w:val="normaltextrun"/>
          <w:shd w:val="clear" w:color="auto" w:fill="FFFFFF"/>
        </w:rPr>
        <w:t> </w:t>
      </w:r>
      <w:proofErr w:type="spellStart"/>
      <w:r>
        <w:rPr>
          <w:rStyle w:val="spellingerror"/>
          <w:shd w:val="clear" w:color="auto" w:fill="FFFFFF"/>
        </w:rPr>
        <w:t>ке</w:t>
      </w:r>
      <w:proofErr w:type="spellEnd"/>
      <w:r>
        <w:rPr>
          <w:rStyle w:val="normaltextrun"/>
          <w:shd w:val="clear" w:color="auto" w:fill="FFFFFF"/>
        </w:rPr>
        <w:t>/перепроверке ВПР и организуют ее работу;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заполняют и загружают в установленные сроки электронную форму сбора результатов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организуют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местах их проведения, результатах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содействуют созданию благоприятного микроклимата среди участников образовательного процесса в период подготовки и проведения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обеспечивают соблюдение настоящего порядка и объективность результатов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взаимодействуют с Комитетом по образованию и региональным координатором по вопросам организации и проведения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несут ответственность за сохранность работ и результатов ВПР в течение календарного года;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обеспечивают соблюдение информационной безопасности при проведении ВПР в пределах своей компетенции.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3. Порядок проведения и получения результатов ВПР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         3.1. Проведение ВПР осуществляется в 3 этапа: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а)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  <w:shd w:val="clear" w:color="auto" w:fill="FFFFFF"/>
        </w:rPr>
        <w:t>подготовительный;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б)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  <w:shd w:val="clear" w:color="auto" w:fill="FFFFFF"/>
        </w:rPr>
        <w:t>основной;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в)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  <w:shd w:val="clear" w:color="auto" w:fill="FFFFFF"/>
        </w:rPr>
        <w:t>заключительный.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         3.2. На подготовительном этапе: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формируется заявка на участие в ВПР;</w:t>
      </w:r>
      <w:r>
        <w:rPr>
          <w:rStyle w:val="eop"/>
        </w:rPr>
        <w:t> </w:t>
      </w:r>
    </w:p>
    <w:p w:rsidR="00D0187D" w:rsidRDefault="00D0187D" w:rsidP="001C4AE8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 xml:space="preserve">формируется график </w:t>
      </w:r>
      <w:r w:rsidR="001C4AE8">
        <w:rPr>
          <w:rStyle w:val="normaltextrun"/>
          <w:shd w:val="clear" w:color="auto" w:fill="FFFFFF"/>
        </w:rPr>
        <w:t>проведения ВПР в образовательной организации</w:t>
      </w:r>
    </w:p>
    <w:p w:rsidR="00D0187D" w:rsidRDefault="001C4AE8" w:rsidP="00D018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         3.3</w:t>
      </w:r>
      <w:r w:rsidR="00D0187D">
        <w:rPr>
          <w:rStyle w:val="normaltextrun"/>
          <w:shd w:val="clear" w:color="auto" w:fill="FFFFFF"/>
        </w:rPr>
        <w:t>. Формирование заявки на участие в ВПР:</w:t>
      </w:r>
      <w:r w:rsidR="00D0187D"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школьный координатор в личном кабинете в ФИС ОКО скачивает форму-заявку на участие в ВПР в разделе «Ход ВПР», заполняет форм</w:t>
      </w:r>
      <w:proofErr w:type="gramStart"/>
      <w:r>
        <w:rPr>
          <w:rStyle w:val="normaltextrun"/>
          <w:shd w:val="clear" w:color="auto" w:fill="FFFFFF"/>
        </w:rPr>
        <w:t>у-</w:t>
      </w:r>
      <w:proofErr w:type="gramEnd"/>
      <w:r>
        <w:rPr>
          <w:rStyle w:val="normaltextrun"/>
          <w:shd w:val="clear" w:color="auto" w:fill="FFFFFF"/>
        </w:rPr>
        <w:t xml:space="preserve"> заявку согласно инструкции, загружает подготовленный файл в ФИС ОКО в разделе «Ход ВПР».</w:t>
      </w:r>
      <w:r>
        <w:rPr>
          <w:rStyle w:val="eop"/>
        </w:rPr>
        <w:t> </w:t>
      </w:r>
    </w:p>
    <w:p w:rsidR="00D0187D" w:rsidRDefault="001C4AE8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3.4</w:t>
      </w:r>
      <w:r w:rsidR="00D0187D">
        <w:rPr>
          <w:rStyle w:val="normaltextrun"/>
          <w:shd w:val="clear" w:color="auto" w:fill="FFFFFF"/>
        </w:rPr>
        <w:t>. На основном этапе:</w:t>
      </w:r>
      <w:r w:rsidR="00D0187D">
        <w:rPr>
          <w:rStyle w:val="eop"/>
        </w:rPr>
        <w:t> </w:t>
      </w:r>
    </w:p>
    <w:p w:rsidR="00D0187D" w:rsidRDefault="00D0187D" w:rsidP="00D0187D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1485"/>
        <w:jc w:val="both"/>
        <w:textAlignment w:val="baseline"/>
      </w:pPr>
      <w:r>
        <w:rPr>
          <w:rStyle w:val="normaltextrun"/>
          <w:shd w:val="clear" w:color="auto" w:fill="FFFFFF"/>
        </w:rPr>
        <w:t>Проведе</w:t>
      </w:r>
      <w:r w:rsidR="00CC40BE">
        <w:rPr>
          <w:rStyle w:val="normaltextrun"/>
          <w:shd w:val="clear" w:color="auto" w:fill="FFFFFF"/>
        </w:rPr>
        <w:t>ние ВПР в 4 - 8</w:t>
      </w:r>
      <w:r>
        <w:rPr>
          <w:rStyle w:val="normaltextrun"/>
          <w:shd w:val="clear" w:color="auto" w:fill="FFFFFF"/>
        </w:rPr>
        <w:t>, 10 классах.</w:t>
      </w:r>
      <w:r>
        <w:rPr>
          <w:rStyle w:val="eop"/>
        </w:rPr>
        <w:t> </w:t>
      </w:r>
    </w:p>
    <w:p w:rsidR="00D0187D" w:rsidRDefault="00CC40BE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ВПР в 4-8, 10</w:t>
      </w:r>
      <w:r w:rsidR="00D0187D">
        <w:rPr>
          <w:rStyle w:val="normaltextrun"/>
          <w:shd w:val="clear" w:color="auto" w:fill="FFFFFF"/>
        </w:rPr>
        <w:t xml:space="preserve"> классах проводится в любой день указанного в план</w:t>
      </w:r>
      <w:proofErr w:type="gramStart"/>
      <w:r w:rsidR="00D0187D">
        <w:rPr>
          <w:rStyle w:val="normaltextrun"/>
          <w:shd w:val="clear" w:color="auto" w:fill="FFFFFF"/>
        </w:rPr>
        <w:t>е-</w:t>
      </w:r>
      <w:proofErr w:type="gramEnd"/>
      <w:r w:rsidR="00D0187D">
        <w:rPr>
          <w:rStyle w:val="normaltextrun"/>
          <w:shd w:val="clear" w:color="auto" w:fill="FFFFFF"/>
        </w:rPr>
        <w:t xml:space="preserve"> графике проведения ВПР периода.</w:t>
      </w:r>
      <w:r w:rsidR="00D0187D"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Школьный координатор: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скачивает архив с материалами для проведения ВПР - файлы для распечатывания участникам ВПР в личном кабинете в ФИС ОКО в разделе «Ход ВПР» не позднее, чем за 2 дня до начала ВПР в данном классе по данному предмету;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lastRenderedPageBreak/>
        <w:t xml:space="preserve">организует выполнение участниками работы. Выдает каждому участнику код (произвольно </w:t>
      </w:r>
      <w:proofErr w:type="gramStart"/>
      <w:r>
        <w:rPr>
          <w:rStyle w:val="normaltextrun"/>
          <w:shd w:val="clear" w:color="auto" w:fill="FFFFFF"/>
        </w:rPr>
        <w:t>из</w:t>
      </w:r>
      <w:proofErr w:type="gramEnd"/>
      <w:r>
        <w:rPr>
          <w:rStyle w:val="normaltextrun"/>
          <w:shd w:val="clear" w:color="auto" w:fill="FFFFFF"/>
        </w:rPr>
        <w:t xml:space="preserve">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собирает по окончании проведения работы все комплекты с ответами участников;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обеспечивает проверку ответов участников с помощью критериев (время проверки по соответствующему предмету указано в плане-графике проведения ВПР);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образовательной организации в виде бумажного протокола;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загружает форму сбора результатов в ФИС ОКО в разделе «Ход ВПР» (дата загрузки формы по соответствующему предмету указана в план</w:t>
      </w:r>
      <w:proofErr w:type="gramStart"/>
      <w:r>
        <w:rPr>
          <w:rStyle w:val="normaltextrun"/>
          <w:shd w:val="clear" w:color="auto" w:fill="FFFFFF"/>
        </w:rPr>
        <w:t>е-</w:t>
      </w:r>
      <w:proofErr w:type="gramEnd"/>
      <w:r>
        <w:rPr>
          <w:rStyle w:val="normaltextrun"/>
          <w:shd w:val="clear" w:color="auto" w:fill="FFFFFF"/>
        </w:rPr>
        <w:t xml:space="preserve"> графике проведения ВПР);</w:t>
      </w:r>
      <w:r>
        <w:rPr>
          <w:rStyle w:val="eop"/>
        </w:rPr>
        <w:t> </w:t>
      </w:r>
    </w:p>
    <w:p w:rsidR="001C4AE8" w:rsidRDefault="001C4AE8" w:rsidP="0096232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hd w:val="clear" w:color="auto" w:fill="FFFFFF"/>
        </w:rPr>
      </w:pPr>
    </w:p>
    <w:p w:rsidR="00D0187D" w:rsidRDefault="0096232A" w:rsidP="0096232A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rPr>
          <w:rStyle w:val="normaltextrun"/>
          <w:shd w:val="clear" w:color="auto" w:fill="FFFFFF"/>
        </w:rPr>
        <w:t>2.</w:t>
      </w:r>
      <w:r w:rsidR="00D0187D">
        <w:rPr>
          <w:rStyle w:val="normaltextrun"/>
          <w:shd w:val="clear" w:color="auto" w:fill="FFFFFF"/>
        </w:rPr>
        <w:t>Проведение ВПР по иностранным языкам в 7</w:t>
      </w:r>
      <w:r>
        <w:rPr>
          <w:rStyle w:val="normaltextrun"/>
          <w:shd w:val="clear" w:color="auto" w:fill="FFFFFF"/>
        </w:rPr>
        <w:t xml:space="preserve"> классе</w:t>
      </w:r>
      <w:r w:rsidR="00D0187D">
        <w:rPr>
          <w:rStyle w:val="normaltextrun"/>
          <w:shd w:val="clear" w:color="auto" w:fill="FFFFFF"/>
        </w:rPr>
        <w:t>.</w:t>
      </w:r>
      <w:r w:rsidR="00D0187D"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Всероссийская проверочная работа по</w:t>
      </w:r>
      <w:r w:rsidR="0096232A">
        <w:rPr>
          <w:rStyle w:val="normaltextrun"/>
          <w:shd w:val="clear" w:color="auto" w:fill="FFFFFF"/>
        </w:rPr>
        <w:t xml:space="preserve"> иностранным языкам (английский</w:t>
      </w:r>
      <w:r>
        <w:rPr>
          <w:rStyle w:val="normaltextrun"/>
          <w:shd w:val="clear" w:color="auto" w:fill="FFFFFF"/>
        </w:rPr>
        <w:t>) в 7 классах 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 xml:space="preserve">Ознакомление с ПО и проведение тренировки по иностранным языкам на примере английского языка будет размещено в личном кабинете в ФИС ОКО в разделе «Ход ВПР» не </w:t>
      </w:r>
      <w:proofErr w:type="gramStart"/>
      <w:r>
        <w:rPr>
          <w:rStyle w:val="normaltextrun"/>
          <w:shd w:val="clear" w:color="auto" w:fill="FFFFFF"/>
        </w:rPr>
        <w:t>позднее</w:t>
      </w:r>
      <w:proofErr w:type="gramEnd"/>
      <w:r>
        <w:rPr>
          <w:rStyle w:val="normaltextrun"/>
          <w:shd w:val="clear" w:color="auto" w:fill="FFFFFF"/>
        </w:rPr>
        <w:t xml:space="preserve"> чем за 7 дней до проведения ВПР по иностранному языку.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  <w:r>
        <w:rPr>
          <w:rStyle w:val="eop"/>
        </w:rPr>
        <w:t> </w:t>
      </w:r>
    </w:p>
    <w:p w:rsidR="00D0187D" w:rsidRDefault="001C4AE8" w:rsidP="001C4AE8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rPr>
          <w:rStyle w:val="normaltextrun"/>
          <w:shd w:val="clear" w:color="auto" w:fill="FFFFFF"/>
        </w:rPr>
        <w:t>3.</w:t>
      </w:r>
      <w:r w:rsidR="00D0187D">
        <w:rPr>
          <w:rStyle w:val="normaltextrun"/>
          <w:shd w:val="clear" w:color="auto" w:fill="FFFFFF"/>
        </w:rPr>
        <w:t>Резервные дни</w:t>
      </w:r>
      <w:r w:rsidR="00D0187D"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при загрузке электронных форм сбора результатов в установленный планом-графиком проведения ВПР срок, получение результатов осуществляется в соответствии с планом-графиком проведения ВПР;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1470"/>
        <w:jc w:val="both"/>
        <w:textAlignment w:val="baseline"/>
      </w:pPr>
      <w:r>
        <w:rPr>
          <w:rStyle w:val="normaltextrun"/>
          <w:shd w:val="clear" w:color="auto" w:fill="FFFFFF"/>
        </w:rPr>
        <w:t>Сбор контекстных данных об образовательных организациях и участниках ВПР.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Школьный координатор: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скачивает форму сбора контекстных данных об образовательных организациях и участниках ВПР в личном кабинете в ФИС ОКО в разделе «Ход ВПР»;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заполняет форму сбора контекстных данных об образовательных организациях и участниках ВПР согласно инструкции;</w:t>
      </w:r>
      <w:r>
        <w:rPr>
          <w:rStyle w:val="eop"/>
        </w:rPr>
        <w:t> </w:t>
      </w:r>
    </w:p>
    <w:p w:rsidR="00D0187D" w:rsidRDefault="00D0187D" w:rsidP="00D0187D">
      <w:pPr>
        <w:pStyle w:val="paragraph"/>
        <w:spacing w:before="0" w:beforeAutospacing="0" w:after="0" w:afterAutospacing="0"/>
        <w:ind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загружает заполненную форму в ФИС ОКО в разделе «</w:t>
      </w:r>
      <w:proofErr w:type="spellStart"/>
      <w:r>
        <w:rPr>
          <w:rStyle w:val="spellingerror"/>
          <w:shd w:val="clear" w:color="auto" w:fill="FFFFFF"/>
        </w:rPr>
        <w:t>ХодВПР</w:t>
      </w:r>
      <w:proofErr w:type="spellEnd"/>
      <w:r>
        <w:rPr>
          <w:rStyle w:val="normaltextrun"/>
          <w:shd w:val="clear" w:color="auto" w:fill="FFFFFF"/>
        </w:rPr>
        <w:t>».</w:t>
      </w:r>
      <w:r>
        <w:rPr>
          <w:rStyle w:val="eop"/>
        </w:rPr>
        <w:t> </w:t>
      </w:r>
    </w:p>
    <w:p w:rsidR="00D0187D" w:rsidRDefault="0096232A" w:rsidP="0096232A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rPr>
          <w:rStyle w:val="normaltextrun"/>
          <w:shd w:val="clear" w:color="auto" w:fill="FFFFFF"/>
        </w:rPr>
        <w:t>6.</w:t>
      </w:r>
      <w:r w:rsidR="00D0187D">
        <w:rPr>
          <w:rStyle w:val="normaltextrun"/>
          <w:shd w:val="clear" w:color="auto" w:fill="FFFFFF"/>
        </w:rPr>
        <w:t>На заключительном этапе проведения ВПР осуществляется получение результатов ВПР и аналитическая работа с результатами ВПР.</w:t>
      </w:r>
      <w:r w:rsidR="00D0187D">
        <w:rPr>
          <w:rStyle w:val="eop"/>
        </w:rPr>
        <w:t> </w:t>
      </w:r>
    </w:p>
    <w:p w:rsidR="00A07B03" w:rsidRDefault="00A07B03" w:rsidP="00D018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hd w:val="clear" w:color="auto" w:fill="FFFFFF"/>
        </w:rPr>
      </w:pPr>
    </w:p>
    <w:p w:rsidR="00253E9B" w:rsidRPr="001C5A7C" w:rsidRDefault="00A07B03" w:rsidP="001C5A7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6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_______________</w:t>
      </w:r>
      <w:proofErr w:type="spellStart"/>
      <w:r w:rsid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Дзоурова</w:t>
      </w:r>
      <w:proofErr w:type="spellEnd"/>
      <w:r w:rsidR="001C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sectPr w:rsidR="00253E9B" w:rsidRPr="001C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F0"/>
    <w:multiLevelType w:val="multilevel"/>
    <w:tmpl w:val="144CF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3135F"/>
    <w:multiLevelType w:val="multilevel"/>
    <w:tmpl w:val="A1801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2C41"/>
    <w:multiLevelType w:val="multilevel"/>
    <w:tmpl w:val="DF1CF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22AEF"/>
    <w:multiLevelType w:val="multilevel"/>
    <w:tmpl w:val="858A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66C58"/>
    <w:multiLevelType w:val="multilevel"/>
    <w:tmpl w:val="8146C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178DF"/>
    <w:multiLevelType w:val="multilevel"/>
    <w:tmpl w:val="8B5A8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D1E17"/>
    <w:multiLevelType w:val="multilevel"/>
    <w:tmpl w:val="1A6C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D"/>
    <w:rsid w:val="001C4AE8"/>
    <w:rsid w:val="001C5A7C"/>
    <w:rsid w:val="00253E9B"/>
    <w:rsid w:val="00471E59"/>
    <w:rsid w:val="0096232A"/>
    <w:rsid w:val="00A07B03"/>
    <w:rsid w:val="00AC1163"/>
    <w:rsid w:val="00CC40BE"/>
    <w:rsid w:val="00D0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0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0187D"/>
  </w:style>
  <w:style w:type="character" w:customStyle="1" w:styleId="eop">
    <w:name w:val="eop"/>
    <w:basedOn w:val="a0"/>
    <w:rsid w:val="00D0187D"/>
  </w:style>
  <w:style w:type="character" w:customStyle="1" w:styleId="spellingerror">
    <w:name w:val="spellingerror"/>
    <w:basedOn w:val="a0"/>
    <w:rsid w:val="00D0187D"/>
  </w:style>
  <w:style w:type="character" w:customStyle="1" w:styleId="tabchar">
    <w:name w:val="tabchar"/>
    <w:basedOn w:val="a0"/>
    <w:rsid w:val="00D0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0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0187D"/>
  </w:style>
  <w:style w:type="character" w:customStyle="1" w:styleId="eop">
    <w:name w:val="eop"/>
    <w:basedOn w:val="a0"/>
    <w:rsid w:val="00D0187D"/>
  </w:style>
  <w:style w:type="character" w:customStyle="1" w:styleId="spellingerror">
    <w:name w:val="spellingerror"/>
    <w:basedOn w:val="a0"/>
    <w:rsid w:val="00D0187D"/>
  </w:style>
  <w:style w:type="character" w:customStyle="1" w:styleId="tabchar">
    <w:name w:val="tabchar"/>
    <w:basedOn w:val="a0"/>
    <w:rsid w:val="00D0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2021-03-12T11:54:00Z</cp:lastPrinted>
  <dcterms:created xsi:type="dcterms:W3CDTF">2021-03-12T12:23:00Z</dcterms:created>
  <dcterms:modified xsi:type="dcterms:W3CDTF">2021-03-12T12:27:00Z</dcterms:modified>
</cp:coreProperties>
</file>