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D7" w:rsidRDefault="008861D7" w:rsidP="008861D7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D0DE8" w:rsidRPr="00727FFE" w:rsidRDefault="008D0DE8" w:rsidP="008861D7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861D7" w:rsidRPr="00DD31B8" w:rsidRDefault="008861D7" w:rsidP="008861D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1B8">
        <w:rPr>
          <w:rFonts w:ascii="Times New Roman" w:hAnsi="Times New Roman" w:cs="Times New Roman"/>
          <w:b/>
          <w:sz w:val="36"/>
          <w:szCs w:val="36"/>
        </w:rPr>
        <w:t>Паспорт</w:t>
      </w:r>
      <w:r w:rsidR="00426599" w:rsidRPr="00DD31B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26599" w:rsidRPr="00DD31B8">
        <w:rPr>
          <w:rFonts w:ascii="Times New Roman" w:hAnsi="Times New Roman" w:cs="Times New Roman"/>
          <w:b/>
          <w:sz w:val="36"/>
          <w:szCs w:val="36"/>
        </w:rPr>
        <w:t xml:space="preserve">пищеблока </w:t>
      </w:r>
      <w:r w:rsidRPr="00DD31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6599" w:rsidRPr="00DD31B8">
        <w:rPr>
          <w:rFonts w:ascii="Times New Roman" w:hAnsi="Times New Roman" w:cs="Times New Roman"/>
          <w:b/>
          <w:sz w:val="36"/>
          <w:szCs w:val="36"/>
        </w:rPr>
        <w:t>ГБОУ</w:t>
      </w:r>
      <w:proofErr w:type="gramEnd"/>
      <w:r w:rsidR="00426599" w:rsidRPr="00DD31B8">
        <w:rPr>
          <w:rFonts w:ascii="Times New Roman" w:hAnsi="Times New Roman" w:cs="Times New Roman"/>
          <w:b/>
          <w:sz w:val="36"/>
          <w:szCs w:val="36"/>
        </w:rPr>
        <w:t xml:space="preserve"> « СОШ № 8г.Назрань»</w:t>
      </w:r>
    </w:p>
    <w:p w:rsidR="00640B83" w:rsidRPr="00DD31B8" w:rsidRDefault="00640B83" w:rsidP="00640B8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727FFE" w:rsidRPr="00DD31B8" w:rsidRDefault="00E71D41" w:rsidP="0042659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1B8">
        <w:rPr>
          <w:rFonts w:ascii="Times New Roman" w:hAnsi="Times New Roman" w:cs="Times New Roman"/>
          <w:b/>
          <w:sz w:val="32"/>
          <w:szCs w:val="32"/>
        </w:rPr>
        <w:t>Государственное бюджетное</w:t>
      </w:r>
      <w:r w:rsidR="00E81667" w:rsidRPr="00DD31B8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общеобразовательное учреждение «Средняя общеобразовательная школа №8 г.Назрань»</w:t>
      </w:r>
    </w:p>
    <w:p w:rsidR="001A751D" w:rsidRDefault="00640B83" w:rsidP="00426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433" w:rsidRPr="00640B83">
        <w:rPr>
          <w:rFonts w:ascii="Times New Roman" w:hAnsi="Times New Roman" w:cs="Times New Roman"/>
          <w:sz w:val="24"/>
          <w:szCs w:val="24"/>
        </w:rPr>
        <w:t xml:space="preserve">олное наименование </w:t>
      </w:r>
    </w:p>
    <w:p w:rsidR="00426599" w:rsidRPr="000F6C7E" w:rsidRDefault="00426599" w:rsidP="0042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1D7" w:rsidRPr="000F6C7E" w:rsidRDefault="00E81667" w:rsidP="0042659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7E">
        <w:rPr>
          <w:rFonts w:ascii="Times New Roman" w:hAnsi="Times New Roman" w:cs="Times New Roman"/>
          <w:b/>
          <w:sz w:val="24"/>
          <w:szCs w:val="24"/>
        </w:rPr>
        <w:t xml:space="preserve">РИ </w:t>
      </w:r>
      <w:proofErr w:type="spellStart"/>
      <w:proofErr w:type="gramStart"/>
      <w:r w:rsidRPr="000F6C7E">
        <w:rPr>
          <w:rFonts w:ascii="Times New Roman" w:hAnsi="Times New Roman" w:cs="Times New Roman"/>
          <w:b/>
          <w:sz w:val="24"/>
          <w:szCs w:val="24"/>
        </w:rPr>
        <w:t>г,Назрань</w:t>
      </w:r>
      <w:proofErr w:type="spellEnd"/>
      <w:proofErr w:type="gramEnd"/>
      <w:r w:rsidRPr="000F6C7E">
        <w:rPr>
          <w:rFonts w:ascii="Times New Roman" w:hAnsi="Times New Roman" w:cs="Times New Roman"/>
          <w:b/>
          <w:sz w:val="24"/>
          <w:szCs w:val="24"/>
        </w:rPr>
        <w:t xml:space="preserve"> а/о </w:t>
      </w:r>
      <w:proofErr w:type="spellStart"/>
      <w:r w:rsidRPr="000F6C7E">
        <w:rPr>
          <w:rFonts w:ascii="Times New Roman" w:hAnsi="Times New Roman" w:cs="Times New Roman"/>
          <w:b/>
          <w:sz w:val="24"/>
          <w:szCs w:val="24"/>
        </w:rPr>
        <w:t>Гамурзиевский</w:t>
      </w:r>
      <w:proofErr w:type="spellEnd"/>
      <w:r w:rsidRPr="000F6C7E">
        <w:rPr>
          <w:rFonts w:ascii="Times New Roman" w:hAnsi="Times New Roman" w:cs="Times New Roman"/>
          <w:b/>
          <w:sz w:val="24"/>
          <w:szCs w:val="24"/>
        </w:rPr>
        <w:t xml:space="preserve"> ул. Албогачиева 143</w:t>
      </w:r>
    </w:p>
    <w:p w:rsidR="00640B83" w:rsidRDefault="008861D7" w:rsidP="00426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район</w:t>
      </w:r>
      <w:r w:rsidR="00641372">
        <w:rPr>
          <w:rFonts w:ascii="Times New Roman" w:hAnsi="Times New Roman" w:cs="Times New Roman"/>
          <w:sz w:val="24"/>
          <w:szCs w:val="24"/>
        </w:rPr>
        <w:t>, сельское поселение</w:t>
      </w:r>
    </w:p>
    <w:p w:rsidR="00426599" w:rsidRDefault="00426599" w:rsidP="00426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6172"/>
      </w:tblGrid>
      <w:tr w:rsidR="00073433" w:rsidTr="00073433">
        <w:tc>
          <w:tcPr>
            <w:tcW w:w="3227" w:type="dxa"/>
          </w:tcPr>
          <w:p w:rsidR="00073433" w:rsidRDefault="00F80389" w:rsidP="00426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</w:t>
            </w:r>
            <w:r w:rsidR="00073433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0389" w:rsidRDefault="00F80389" w:rsidP="00F8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344" w:type="dxa"/>
          </w:tcPr>
          <w:p w:rsidR="00E81667" w:rsidRDefault="00E81667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Азиева Розат Магометовна</w:t>
            </w:r>
          </w:p>
          <w:p w:rsidR="00073433" w:rsidRPr="00E81667" w:rsidRDefault="00E81667" w:rsidP="00E8166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8(960) 433 24 87</w:t>
            </w:r>
          </w:p>
        </w:tc>
      </w:tr>
      <w:tr w:rsidR="00073433" w:rsidTr="00073433">
        <w:tc>
          <w:tcPr>
            <w:tcW w:w="3227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назначения и реквизиты документа о назначении руководителя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44" w:type="dxa"/>
          </w:tcPr>
          <w:p w:rsidR="00073433" w:rsidRDefault="00E81667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№228 от 21.07.2011г.</w:t>
            </w:r>
          </w:p>
        </w:tc>
      </w:tr>
      <w:tr w:rsidR="00073433" w:rsidTr="00073433">
        <w:tc>
          <w:tcPr>
            <w:tcW w:w="3227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44" w:type="dxa"/>
          </w:tcPr>
          <w:p w:rsidR="00073433" w:rsidRDefault="00E81667" w:rsidP="00E81667">
            <w:pPr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1667">
              <w:rPr>
                <w:rFonts w:ascii="Calibri" w:eastAsia="Calibri" w:hAnsi="Calibri" w:cs="Times New Roman"/>
                <w:sz w:val="24"/>
                <w:szCs w:val="24"/>
              </w:rPr>
              <w:t>366132. РИ, г. Назрань, а/о Гамурзиевский, ул. Албогачиева, 143</w:t>
            </w:r>
          </w:p>
        </w:tc>
      </w:tr>
      <w:tr w:rsidR="00073433" w:rsidTr="00073433">
        <w:tc>
          <w:tcPr>
            <w:tcW w:w="3227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44" w:type="dxa"/>
          </w:tcPr>
          <w:p w:rsidR="00073433" w:rsidRDefault="00E81667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667">
              <w:rPr>
                <w:rFonts w:ascii="Calibri" w:eastAsia="Calibri" w:hAnsi="Calibri" w:cs="Times New Roman"/>
                <w:sz w:val="24"/>
                <w:szCs w:val="24"/>
              </w:rPr>
              <w:t>366132. РИ, г. Назрань, а/о Гамурзиевский, ул. Албогачиева, 143</w:t>
            </w:r>
          </w:p>
        </w:tc>
      </w:tr>
      <w:tr w:rsidR="00073433" w:rsidTr="00073433">
        <w:tc>
          <w:tcPr>
            <w:tcW w:w="3227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</w:t>
            </w:r>
            <w:r w:rsidR="00640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44" w:type="dxa"/>
          </w:tcPr>
          <w:p w:rsidR="00073433" w:rsidRDefault="00E81667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667">
              <w:rPr>
                <w:rFonts w:ascii="Calibri" w:eastAsia="Calibri" w:hAnsi="Calibri" w:cs="Times New Roman"/>
                <w:sz w:val="24"/>
                <w:szCs w:val="24"/>
              </w:rPr>
              <w:t>22-36-07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E8166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Shkola8nazr@yandex.ru</w:t>
            </w:r>
          </w:p>
        </w:tc>
      </w:tr>
      <w:tr w:rsidR="00073433" w:rsidTr="00073433">
        <w:tc>
          <w:tcPr>
            <w:tcW w:w="3227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интернет-сайта</w:t>
            </w:r>
            <w:r w:rsidR="00640B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6344" w:type="dxa"/>
          </w:tcPr>
          <w:p w:rsidR="00073433" w:rsidRPr="00EC6E8F" w:rsidRDefault="00981498" w:rsidP="0042659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4160D">
                <w:rPr>
                  <w:rStyle w:val="a4"/>
                  <w:rFonts w:ascii="Times New Roman" w:hAnsi="Times New Roman"/>
                  <w:i/>
                  <w:sz w:val="24"/>
                  <w:szCs w:val="24"/>
                  <w:shd w:val="clear" w:color="auto" w:fill="FFFFFF"/>
                </w:rPr>
                <w:t>http://8n</w:t>
              </w:r>
            </w:hyperlink>
            <w:r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981498"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  <w:lang w:val="en-US"/>
              </w:rPr>
              <w:t>sokori</w:t>
            </w:r>
            <w:proofErr w:type="spellEnd"/>
            <w:r w:rsidR="00426599" w:rsidRPr="00D95F82"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426599" w:rsidRPr="00D95F82"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426599" w:rsidRPr="00D95F82"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FFFFF"/>
              </w:rPr>
              <w:t>/</w:t>
            </w:r>
          </w:p>
        </w:tc>
      </w:tr>
      <w:tr w:rsidR="00F1029B" w:rsidTr="00073433">
        <w:tc>
          <w:tcPr>
            <w:tcW w:w="3227" w:type="dxa"/>
          </w:tcPr>
          <w:p w:rsidR="00F1029B" w:rsidRDefault="00F1029B" w:rsidP="00F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основания                        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344" w:type="dxa"/>
          </w:tcPr>
          <w:p w:rsidR="00F1029B" w:rsidRDefault="00E81667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</w:tr>
      <w:tr w:rsidR="00A1095E" w:rsidTr="00073433">
        <w:tc>
          <w:tcPr>
            <w:tcW w:w="3227" w:type="dxa"/>
          </w:tcPr>
          <w:p w:rsidR="00A1095E" w:rsidRDefault="00A1095E" w:rsidP="00AF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подчиненность </w:t>
            </w:r>
          </w:p>
        </w:tc>
        <w:tc>
          <w:tcPr>
            <w:tcW w:w="6344" w:type="dxa"/>
          </w:tcPr>
          <w:p w:rsidR="00A1095E" w:rsidRDefault="00E81667" w:rsidP="0084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неуки РИ</w:t>
            </w:r>
          </w:p>
        </w:tc>
      </w:tr>
      <w:tr w:rsidR="002D017B" w:rsidTr="00073433">
        <w:tc>
          <w:tcPr>
            <w:tcW w:w="3227" w:type="dxa"/>
          </w:tcPr>
          <w:p w:rsidR="002D017B" w:rsidRDefault="002D017B" w:rsidP="002D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относится  </w:t>
            </w:r>
          </w:p>
        </w:tc>
        <w:tc>
          <w:tcPr>
            <w:tcW w:w="6344" w:type="dxa"/>
          </w:tcPr>
          <w:p w:rsidR="00641372" w:rsidRPr="00641372" w:rsidRDefault="00641372" w:rsidP="002D01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к учреждениям начального общего образования - 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(да/нет)</w:t>
            </w:r>
            <w:r w:rsidR="00AF5E2E">
              <w:rPr>
                <w:rFonts w:ascii="Times New Roman" w:hAnsi="Times New Roman" w:cs="Times New Roman"/>
                <w:i/>
                <w:sz w:val="28"/>
                <w:szCs w:val="28"/>
              </w:rPr>
              <w:t>- нет</w:t>
            </w:r>
          </w:p>
          <w:p w:rsidR="00641372" w:rsidRPr="00641372" w:rsidRDefault="00641372" w:rsidP="006413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  основного общего образования - 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(да/нет)</w:t>
            </w:r>
            <w:r w:rsidR="00AF5E2E">
              <w:rPr>
                <w:rFonts w:ascii="Times New Roman" w:hAnsi="Times New Roman" w:cs="Times New Roman"/>
                <w:i/>
                <w:sz w:val="28"/>
                <w:szCs w:val="28"/>
              </w:rPr>
              <w:t>- нет</w:t>
            </w:r>
          </w:p>
          <w:p w:rsidR="00641372" w:rsidRPr="00641372" w:rsidRDefault="00641372" w:rsidP="002D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>учреждениям 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(да/нет)</w:t>
            </w:r>
            <w:r w:rsidR="00AF5E2E">
              <w:rPr>
                <w:rFonts w:ascii="Times New Roman" w:hAnsi="Times New Roman" w:cs="Times New Roman"/>
                <w:i/>
                <w:sz w:val="28"/>
                <w:szCs w:val="28"/>
              </w:rPr>
              <w:t>- да</w:t>
            </w:r>
          </w:p>
          <w:p w:rsidR="00641372" w:rsidRDefault="00641372" w:rsidP="0042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599" w:rsidRDefault="00E84BBC" w:rsidP="0042659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599" w:rsidRPr="005C575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</w:t>
      </w:r>
    </w:p>
    <w:p w:rsidR="00426599" w:rsidRDefault="00426599" w:rsidP="0042659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0F6C7E" w:rsidRDefault="000F6C7E" w:rsidP="0042659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0F6C7E" w:rsidRDefault="000F6C7E" w:rsidP="0042659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26599" w:rsidRPr="005C5755" w:rsidRDefault="00426599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1.</w:t>
      </w:r>
      <w:r w:rsidRPr="0091626F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Школьная столовая открыта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01.09.2012</w:t>
      </w:r>
      <w:r w:rsidRPr="005C575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года.</w:t>
      </w:r>
    </w:p>
    <w:p w:rsidR="00426599" w:rsidRPr="005C5755" w:rsidRDefault="00426599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1626F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Площадь помещения</w:t>
      </w:r>
      <w:r w:rsidR="0091626F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– 15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0</w:t>
      </w:r>
      <w:r w:rsidRPr="005C575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0</w:t>
      </w:r>
      <w:r w:rsidRPr="005C575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кв. м;</w:t>
      </w:r>
      <w:r w:rsidR="007D7AB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                                   </w:t>
      </w:r>
      <w:r w:rsidR="007D7ABE" w:rsidRPr="007D7ABE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складские помещения</w:t>
      </w:r>
      <w:r w:rsidR="007D7AB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-33 кв.м.</w:t>
      </w:r>
    </w:p>
    <w:p w:rsidR="00426599" w:rsidRPr="005C5755" w:rsidRDefault="00426599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1626F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кухня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-44,0</w:t>
      </w:r>
      <w:r w:rsidRPr="005C575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кв. м,</w:t>
      </w:r>
    </w:p>
    <w:p w:rsidR="00426599" w:rsidRPr="005C5755" w:rsidRDefault="00426599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1626F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обеденный зал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- 73</w:t>
      </w:r>
      <w:r w:rsidRPr="005C575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,7кв. м.,</w:t>
      </w:r>
    </w:p>
    <w:p w:rsidR="00426599" w:rsidRDefault="00426599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1626F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количество посадочных мест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-60</w:t>
      </w:r>
    </w:p>
    <w:p w:rsidR="006A76F1" w:rsidRDefault="006A76F1" w:rsidP="006A76F1">
      <w:pPr>
        <w:spacing w:line="360" w:lineRule="auto"/>
        <w:rPr>
          <w:b/>
          <w:sz w:val="32"/>
          <w:szCs w:val="32"/>
        </w:rPr>
      </w:pPr>
    </w:p>
    <w:p w:rsidR="006A76F1" w:rsidRDefault="00F84C5A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 xml:space="preserve">2. </w:t>
      </w:r>
      <w:r w:rsidR="006A76F1" w:rsidRPr="006A76F1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>Водопровод</w:t>
      </w:r>
      <w:r w:rsidR="006A76F1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- центральный, </w:t>
      </w:r>
    </w:p>
    <w:p w:rsidR="006A76F1" w:rsidRDefault="006A76F1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91626F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>Теплая вода</w:t>
      </w: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обеспечивается водонагревающим устройством. </w:t>
      </w:r>
    </w:p>
    <w:p w:rsidR="006A76F1" w:rsidRDefault="006A76F1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6A76F1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 xml:space="preserve">Канализация </w:t>
      </w: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– центральна;</w:t>
      </w:r>
    </w:p>
    <w:p w:rsidR="006A76F1" w:rsidRDefault="006A76F1" w:rsidP="006A76F1">
      <w:pPr>
        <w:shd w:val="clear" w:color="auto" w:fill="FFFFFF"/>
        <w:spacing w:after="0" w:line="36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6A76F1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>Отопление</w:t>
      </w: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от школьной  котельной;</w:t>
      </w:r>
    </w:p>
    <w:p w:rsidR="006A76F1" w:rsidRDefault="006A76F1" w:rsidP="006A76F1">
      <w:pPr>
        <w:spacing w:after="0" w:line="360" w:lineRule="auto"/>
        <w:rPr>
          <w:b/>
          <w:sz w:val="32"/>
          <w:szCs w:val="32"/>
        </w:rPr>
      </w:pPr>
      <w:r w:rsidRPr="00A747DD">
        <w:rPr>
          <w:rFonts w:ascii="Calibri" w:eastAsia="Calibri" w:hAnsi="Calibri" w:cs="Times New Roman"/>
          <w:b/>
          <w:sz w:val="32"/>
          <w:szCs w:val="32"/>
        </w:rPr>
        <w:t xml:space="preserve"> Вентиляция</w:t>
      </w:r>
      <w:r>
        <w:rPr>
          <w:sz w:val="32"/>
          <w:szCs w:val="32"/>
        </w:rPr>
        <w:t>-</w:t>
      </w:r>
      <w:r w:rsidRPr="00A747DD">
        <w:rPr>
          <w:rFonts w:ascii="Calibri" w:eastAsia="Calibri" w:hAnsi="Calibri" w:cs="Times New Roman"/>
          <w:sz w:val="32"/>
          <w:szCs w:val="32"/>
        </w:rPr>
        <w:t>Вытяжная</w:t>
      </w:r>
    </w:p>
    <w:p w:rsidR="006A76F1" w:rsidRPr="006A76F1" w:rsidRDefault="006A76F1" w:rsidP="006A76F1">
      <w:pPr>
        <w:spacing w:after="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A747DD">
        <w:rPr>
          <w:rFonts w:ascii="Calibri" w:eastAsia="Calibri" w:hAnsi="Calibri" w:cs="Times New Roman"/>
          <w:b/>
          <w:sz w:val="32"/>
          <w:szCs w:val="32"/>
        </w:rPr>
        <w:t xml:space="preserve"> Освещение</w:t>
      </w:r>
      <w:r>
        <w:rPr>
          <w:sz w:val="32"/>
          <w:szCs w:val="32"/>
        </w:rPr>
        <w:t>-</w:t>
      </w:r>
      <w:r w:rsidRPr="00A747DD">
        <w:rPr>
          <w:rFonts w:ascii="Calibri" w:eastAsia="Calibri" w:hAnsi="Calibri" w:cs="Times New Roman"/>
          <w:sz w:val="32"/>
          <w:szCs w:val="32"/>
        </w:rPr>
        <w:t>Соответствует норме</w:t>
      </w:r>
      <w:r w:rsidR="007D7ABE">
        <w:rPr>
          <w:sz w:val="32"/>
          <w:szCs w:val="32"/>
        </w:rPr>
        <w:t xml:space="preserve"> </w:t>
      </w:r>
      <w:proofErr w:type="gramStart"/>
      <w:r w:rsidR="007D7ABE">
        <w:rPr>
          <w:sz w:val="32"/>
          <w:szCs w:val="32"/>
        </w:rPr>
        <w:t>( лампы</w:t>
      </w:r>
      <w:proofErr w:type="gramEnd"/>
      <w:r w:rsidR="007D7ABE">
        <w:rPr>
          <w:sz w:val="32"/>
          <w:szCs w:val="32"/>
        </w:rPr>
        <w:t xml:space="preserve"> дневного освящения в количестве 15 шт.)</w:t>
      </w:r>
    </w:p>
    <w:p w:rsidR="006A76F1" w:rsidRDefault="006A76F1" w:rsidP="006A76F1">
      <w:pPr>
        <w:spacing w:after="0"/>
        <w:rPr>
          <w:b/>
          <w:sz w:val="32"/>
          <w:szCs w:val="32"/>
        </w:rPr>
      </w:pPr>
    </w:p>
    <w:p w:rsidR="006A76F1" w:rsidRPr="00A747DD" w:rsidRDefault="00F84C5A" w:rsidP="006A76F1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6A76F1" w:rsidRPr="00A747DD">
        <w:rPr>
          <w:rFonts w:ascii="Calibri" w:eastAsia="Calibri" w:hAnsi="Calibri" w:cs="Times New Roman"/>
          <w:b/>
          <w:sz w:val="32"/>
          <w:szCs w:val="32"/>
        </w:rPr>
        <w:t xml:space="preserve">. Количество питающихся детей всего, </w:t>
      </w:r>
      <w:r w:rsidR="006A76F1">
        <w:rPr>
          <w:b/>
          <w:sz w:val="32"/>
          <w:szCs w:val="32"/>
        </w:rPr>
        <w:t xml:space="preserve">в том числе получающих: </w:t>
      </w:r>
      <w:r w:rsidR="006A76F1" w:rsidRPr="00A747DD">
        <w:rPr>
          <w:rFonts w:ascii="Calibri" w:eastAsia="Calibri" w:hAnsi="Calibri" w:cs="Times New Roman"/>
          <w:b/>
          <w:sz w:val="32"/>
          <w:szCs w:val="32"/>
        </w:rPr>
        <w:t xml:space="preserve"> завтрак; обед; питающихся буфетной продукцией (по возрастным группам)</w:t>
      </w:r>
    </w:p>
    <w:p w:rsidR="006A76F1" w:rsidRDefault="006A76F1" w:rsidP="006A76F1">
      <w:pPr>
        <w:rPr>
          <w:sz w:val="32"/>
          <w:szCs w:val="32"/>
        </w:rPr>
      </w:pPr>
      <w:r w:rsidRPr="0091626F">
        <w:rPr>
          <w:b/>
          <w:sz w:val="32"/>
          <w:szCs w:val="32"/>
        </w:rPr>
        <w:t>Количество питающихся обедом всего</w:t>
      </w:r>
      <w:r>
        <w:rPr>
          <w:sz w:val="32"/>
          <w:szCs w:val="32"/>
        </w:rPr>
        <w:t xml:space="preserve"> –</w:t>
      </w:r>
      <w:r w:rsidR="00981498">
        <w:rPr>
          <w:sz w:val="32"/>
          <w:szCs w:val="32"/>
        </w:rPr>
        <w:t xml:space="preserve"> от 172</w:t>
      </w:r>
      <w:r w:rsidR="0091626F">
        <w:rPr>
          <w:sz w:val="32"/>
          <w:szCs w:val="32"/>
        </w:rPr>
        <w:t xml:space="preserve"> </w:t>
      </w:r>
      <w:proofErr w:type="gramStart"/>
      <w:r w:rsidR="0091626F">
        <w:rPr>
          <w:sz w:val="32"/>
          <w:szCs w:val="32"/>
        </w:rPr>
        <w:t xml:space="preserve">до </w:t>
      </w:r>
      <w:r>
        <w:rPr>
          <w:sz w:val="32"/>
          <w:szCs w:val="32"/>
        </w:rPr>
        <w:t xml:space="preserve"> </w:t>
      </w:r>
      <w:r w:rsidR="00981498">
        <w:rPr>
          <w:rFonts w:ascii="Calibri" w:eastAsia="Calibri" w:hAnsi="Calibri" w:cs="Times New Roman"/>
          <w:sz w:val="32"/>
          <w:szCs w:val="32"/>
        </w:rPr>
        <w:t>200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человек, </w:t>
      </w:r>
    </w:p>
    <w:p w:rsidR="006A76F1" w:rsidRDefault="006A76F1" w:rsidP="006A76F1">
      <w:pPr>
        <w:rPr>
          <w:sz w:val="32"/>
          <w:szCs w:val="32"/>
        </w:rPr>
      </w:pPr>
      <w:r>
        <w:rPr>
          <w:sz w:val="32"/>
          <w:szCs w:val="32"/>
        </w:rPr>
        <w:t xml:space="preserve">1-4 классы- </w:t>
      </w:r>
      <w:r w:rsidR="00981498">
        <w:rPr>
          <w:sz w:val="32"/>
          <w:szCs w:val="32"/>
        </w:rPr>
        <w:t xml:space="preserve"> 172 учащихся</w:t>
      </w:r>
    </w:p>
    <w:p w:rsidR="006A76F1" w:rsidRDefault="006A76F1" w:rsidP="006A76F1">
      <w:pPr>
        <w:rPr>
          <w:sz w:val="32"/>
          <w:szCs w:val="32"/>
        </w:rPr>
      </w:pPr>
      <w:r>
        <w:rPr>
          <w:sz w:val="32"/>
          <w:szCs w:val="32"/>
        </w:rPr>
        <w:t xml:space="preserve">5-9 классы- </w:t>
      </w:r>
      <w:r w:rsidR="0091626F">
        <w:rPr>
          <w:sz w:val="32"/>
          <w:szCs w:val="32"/>
        </w:rPr>
        <w:t xml:space="preserve"> от </w:t>
      </w:r>
      <w:proofErr w:type="gramStart"/>
      <w:r w:rsidR="0091626F">
        <w:rPr>
          <w:sz w:val="32"/>
          <w:szCs w:val="32"/>
        </w:rPr>
        <w:t>5  до</w:t>
      </w:r>
      <w:proofErr w:type="gramEnd"/>
      <w:r w:rsidR="0091626F">
        <w:rPr>
          <w:sz w:val="32"/>
          <w:szCs w:val="32"/>
        </w:rPr>
        <w:t xml:space="preserve"> </w:t>
      </w:r>
      <w:r>
        <w:rPr>
          <w:sz w:val="32"/>
          <w:szCs w:val="32"/>
        </w:rPr>
        <w:t>20 учащихся</w:t>
      </w:r>
    </w:p>
    <w:p w:rsidR="006A76F1" w:rsidRDefault="006A76F1" w:rsidP="006A76F1">
      <w:pPr>
        <w:rPr>
          <w:sz w:val="32"/>
          <w:szCs w:val="32"/>
        </w:rPr>
      </w:pPr>
      <w:r>
        <w:rPr>
          <w:sz w:val="32"/>
          <w:szCs w:val="32"/>
        </w:rPr>
        <w:t xml:space="preserve">10,11 классы- </w:t>
      </w:r>
      <w:r w:rsidR="0091626F">
        <w:rPr>
          <w:sz w:val="32"/>
          <w:szCs w:val="32"/>
        </w:rPr>
        <w:t xml:space="preserve"> от 2 до </w:t>
      </w:r>
      <w:r w:rsidR="00981498">
        <w:rPr>
          <w:sz w:val="32"/>
          <w:szCs w:val="32"/>
        </w:rPr>
        <w:t>8</w:t>
      </w:r>
      <w:r>
        <w:rPr>
          <w:sz w:val="32"/>
          <w:szCs w:val="32"/>
        </w:rPr>
        <w:t xml:space="preserve"> учащихся</w:t>
      </w:r>
    </w:p>
    <w:p w:rsidR="006A76F1" w:rsidRDefault="006A76F1" w:rsidP="006A76F1">
      <w:pPr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>Количество пита</w:t>
      </w:r>
      <w:r w:rsidR="00981498">
        <w:rPr>
          <w:sz w:val="32"/>
          <w:szCs w:val="32"/>
        </w:rPr>
        <w:t>ющихся буфетной продукцией- 100</w:t>
      </w:r>
      <w:r>
        <w:rPr>
          <w:sz w:val="32"/>
          <w:szCs w:val="32"/>
        </w:rPr>
        <w:t>чел</w:t>
      </w:r>
    </w:p>
    <w:p w:rsidR="006A76F1" w:rsidRPr="00A747DD" w:rsidRDefault="006A76F1" w:rsidP="006A76F1">
      <w:pPr>
        <w:rPr>
          <w:rFonts w:ascii="Calibri" w:eastAsia="Calibri" w:hAnsi="Calibri" w:cs="Times New Roman"/>
          <w:sz w:val="32"/>
          <w:szCs w:val="32"/>
        </w:rPr>
      </w:pPr>
    </w:p>
    <w:p w:rsidR="006A76F1" w:rsidRPr="00A747DD" w:rsidRDefault="00F84C5A" w:rsidP="006A76F1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6A76F1" w:rsidRPr="00A747DD">
        <w:rPr>
          <w:rFonts w:ascii="Calibri" w:eastAsia="Calibri" w:hAnsi="Calibri" w:cs="Times New Roman"/>
          <w:b/>
          <w:sz w:val="32"/>
          <w:szCs w:val="32"/>
        </w:rPr>
        <w:t>. Количество детей, обеспеченных льготным и/или бесплатным питанием (по возрастным группам)</w:t>
      </w:r>
    </w:p>
    <w:p w:rsidR="006A76F1" w:rsidRPr="00A747DD" w:rsidRDefault="006A76F1" w:rsidP="006A76F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Льготное питание – </w:t>
      </w:r>
      <w:r>
        <w:rPr>
          <w:sz w:val="32"/>
          <w:szCs w:val="32"/>
        </w:rPr>
        <w:t>7</w:t>
      </w:r>
      <w:r w:rsidRPr="00A747DD">
        <w:rPr>
          <w:rFonts w:ascii="Calibri" w:eastAsia="Calibri" w:hAnsi="Calibri" w:cs="Times New Roman"/>
          <w:sz w:val="32"/>
          <w:szCs w:val="32"/>
        </w:rPr>
        <w:t xml:space="preserve"> человек (1-</w:t>
      </w:r>
      <w:r>
        <w:rPr>
          <w:rFonts w:ascii="Calibri" w:eastAsia="Calibri" w:hAnsi="Calibri" w:cs="Times New Roman"/>
          <w:sz w:val="32"/>
          <w:szCs w:val="32"/>
        </w:rPr>
        <w:t>11</w:t>
      </w:r>
      <w:r w:rsidRPr="00A747DD">
        <w:rPr>
          <w:rFonts w:ascii="Calibri" w:eastAsia="Calibri" w:hAnsi="Calibri" w:cs="Times New Roman"/>
          <w:sz w:val="32"/>
          <w:szCs w:val="32"/>
        </w:rPr>
        <w:t xml:space="preserve"> классы)</w:t>
      </w:r>
    </w:p>
    <w:p w:rsidR="006A76F1" w:rsidRPr="005C5755" w:rsidRDefault="006A76F1" w:rsidP="0091083E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EF6056" w:rsidRPr="00426599" w:rsidRDefault="00F84C5A" w:rsidP="00E84B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Helvetica" w:eastAsia="Times New Roman" w:hAnsi="Helvetica" w:cs="Helvetica"/>
          <w:b/>
          <w:i/>
          <w:color w:val="000000"/>
          <w:sz w:val="28"/>
          <w:szCs w:val="28"/>
          <w:lang w:eastAsia="ru-RU"/>
        </w:rPr>
        <w:t>5</w:t>
      </w:r>
      <w:r w:rsidR="00426599" w:rsidRPr="005C5755">
        <w:rPr>
          <w:rFonts w:ascii="Helvetica" w:eastAsia="Times New Roman" w:hAnsi="Helvetica" w:cs="Helvetica"/>
          <w:b/>
          <w:i/>
          <w:color w:val="000000"/>
          <w:sz w:val="28"/>
          <w:szCs w:val="28"/>
          <w:lang w:eastAsia="ru-RU"/>
        </w:rPr>
        <w:t>. Оснащенность столовой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8"/>
        <w:gridCol w:w="7093"/>
        <w:gridCol w:w="1985"/>
      </w:tblGrid>
      <w:tr w:rsidR="00426599" w:rsidTr="000F6C7E">
        <w:tc>
          <w:tcPr>
            <w:tcW w:w="0" w:type="auto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3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985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426599" w:rsidTr="000F6C7E">
        <w:tc>
          <w:tcPr>
            <w:tcW w:w="0" w:type="auto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3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Плита электрическая напольная с духовым шкафом ПЭП-072-М-ДШ ( нержавеющее лицо) </w:t>
            </w:r>
          </w:p>
        </w:tc>
        <w:tc>
          <w:tcPr>
            <w:tcW w:w="1985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426599" w:rsidTr="000F6C7E">
        <w:tc>
          <w:tcPr>
            <w:tcW w:w="0" w:type="auto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3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Кипятильник электрический , непрерывного действия КНЭ-100-01 нерж.</w:t>
            </w:r>
          </w:p>
        </w:tc>
        <w:tc>
          <w:tcPr>
            <w:tcW w:w="1985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426599" w:rsidTr="000F6C7E">
        <w:tc>
          <w:tcPr>
            <w:tcW w:w="0" w:type="auto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3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Марминт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1 Х блюд 3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комфорки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« Лира-К» ( МЭП-1Б)</w:t>
            </w:r>
          </w:p>
        </w:tc>
        <w:tc>
          <w:tcPr>
            <w:tcW w:w="1985" w:type="dxa"/>
          </w:tcPr>
          <w:p w:rsidR="00426599" w:rsidRDefault="00426599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6599" w:rsidTr="000F6C7E">
        <w:tc>
          <w:tcPr>
            <w:tcW w:w="0" w:type="auto"/>
          </w:tcPr>
          <w:p w:rsidR="00426599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3" w:type="dxa"/>
          </w:tcPr>
          <w:p w:rsidR="00426599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Ванная моечная ( Емкость нерж., каркас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окраш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) ВМО 3/630</w:t>
            </w:r>
          </w:p>
        </w:tc>
        <w:tc>
          <w:tcPr>
            <w:tcW w:w="1985" w:type="dxa"/>
          </w:tcPr>
          <w:p w:rsidR="00426599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877257" w:rsidTr="000F6C7E">
        <w:tc>
          <w:tcPr>
            <w:tcW w:w="0" w:type="auto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3" w:type="dxa"/>
          </w:tcPr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Шкаф холодильный, двери металлические окрашенные. </w:t>
            </w:r>
          </w:p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« Премьер 100 ( 0…+7С)</w:t>
            </w:r>
          </w:p>
        </w:tc>
        <w:tc>
          <w:tcPr>
            <w:tcW w:w="1985" w:type="dxa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7257" w:rsidTr="000F6C7E">
        <w:tc>
          <w:tcPr>
            <w:tcW w:w="0" w:type="auto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3" w:type="dxa"/>
          </w:tcPr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Печь хлебопекарная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электрич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. ХПЭ-500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877257" w:rsidTr="000F6C7E">
        <w:tc>
          <w:tcPr>
            <w:tcW w:w="0" w:type="auto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3" w:type="dxa"/>
          </w:tcPr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Стойка для приборов «ЛИРА –К» </w:t>
            </w:r>
          </w:p>
        </w:tc>
        <w:tc>
          <w:tcPr>
            <w:tcW w:w="1985" w:type="dxa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877257" w:rsidTr="000F6C7E">
        <w:tc>
          <w:tcPr>
            <w:tcW w:w="0" w:type="auto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3" w:type="dxa"/>
          </w:tcPr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Стол нейтральный « Лира-К» </w:t>
            </w:r>
          </w:p>
        </w:tc>
        <w:tc>
          <w:tcPr>
            <w:tcW w:w="1985" w:type="dxa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7257" w:rsidTr="000F6C7E">
        <w:tc>
          <w:tcPr>
            <w:tcW w:w="0" w:type="auto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3" w:type="dxa"/>
          </w:tcPr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Стол разделочный с бортом СРОб-1500х600 каркас окрашен. </w:t>
            </w:r>
          </w:p>
        </w:tc>
        <w:tc>
          <w:tcPr>
            <w:tcW w:w="1985" w:type="dxa"/>
          </w:tcPr>
          <w:p w:rsidR="00877257" w:rsidRDefault="007D7AB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3</w:t>
            </w:r>
            <w:r w:rsidR="0087725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7257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877257" w:rsidTr="000F6C7E">
        <w:tc>
          <w:tcPr>
            <w:tcW w:w="0" w:type="auto"/>
          </w:tcPr>
          <w:p w:rsidR="00877257" w:rsidRDefault="0087725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3" w:type="dxa"/>
          </w:tcPr>
          <w:p w:rsidR="00877257" w:rsidRDefault="0087725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Стеллаж кухонный СКК – 121х410х1850 (  полки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нерж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, каркас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оцинк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877257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Машина тестомесильная МТМ-65 МНА без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дежи</w:t>
            </w:r>
            <w:proofErr w:type="spellEnd"/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Дежа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из нержавеющей стали к МТМ-65МНА (65л)</w:t>
            </w:r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Холодильник НОРД</w:t>
            </w:r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Вытяжка</w:t>
            </w:r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Электромясорубка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 настольная МИМ-80</w:t>
            </w:r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Сковорода электрическая СЭП-0,25 (емк. 35л.)</w:t>
            </w:r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3" w:type="dxa"/>
          </w:tcPr>
          <w:p w:rsidR="000F6C7E" w:rsidRDefault="000F6C7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Котел пищеварочный эл., ручкой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опракид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., паровая рубашка КПЭМ-60-ОР</w:t>
            </w:r>
          </w:p>
        </w:tc>
        <w:tc>
          <w:tcPr>
            <w:tcW w:w="1985" w:type="dxa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6C7E" w:rsidTr="000F6C7E">
        <w:tc>
          <w:tcPr>
            <w:tcW w:w="0" w:type="auto"/>
          </w:tcPr>
          <w:p w:rsidR="000F6C7E" w:rsidRDefault="000F6C7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3" w:type="dxa"/>
          </w:tcPr>
          <w:p w:rsidR="000F6C7E" w:rsidRDefault="00727EB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Стол обеденный Т-145 1.2-0,68</w:t>
            </w:r>
          </w:p>
        </w:tc>
        <w:tc>
          <w:tcPr>
            <w:tcW w:w="1985" w:type="dxa"/>
          </w:tcPr>
          <w:p w:rsidR="000F6C7E" w:rsidRDefault="00727EB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7EB7" w:rsidTr="000F6C7E">
        <w:tc>
          <w:tcPr>
            <w:tcW w:w="0" w:type="auto"/>
          </w:tcPr>
          <w:p w:rsidR="00727EB7" w:rsidRDefault="00727EB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3" w:type="dxa"/>
          </w:tcPr>
          <w:p w:rsidR="00727EB7" w:rsidRDefault="00727EB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Стул п/мягкий Поллет-2</w:t>
            </w:r>
          </w:p>
        </w:tc>
        <w:tc>
          <w:tcPr>
            <w:tcW w:w="1985" w:type="dxa"/>
          </w:tcPr>
          <w:p w:rsidR="00727EB7" w:rsidRDefault="00727EB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60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7EB7" w:rsidTr="000F6C7E">
        <w:tc>
          <w:tcPr>
            <w:tcW w:w="0" w:type="auto"/>
          </w:tcPr>
          <w:p w:rsidR="00727EB7" w:rsidRDefault="00727EB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3" w:type="dxa"/>
          </w:tcPr>
          <w:p w:rsidR="00727EB7" w:rsidRDefault="00727EB7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Доска разделочная буковая 50х30х20</w:t>
            </w:r>
          </w:p>
        </w:tc>
        <w:tc>
          <w:tcPr>
            <w:tcW w:w="1985" w:type="dxa"/>
          </w:tcPr>
          <w:p w:rsidR="00727EB7" w:rsidRDefault="00727EB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7EB7" w:rsidTr="000F6C7E">
        <w:tc>
          <w:tcPr>
            <w:tcW w:w="0" w:type="auto"/>
          </w:tcPr>
          <w:p w:rsidR="00727EB7" w:rsidRDefault="00727EB7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3" w:type="dxa"/>
          </w:tcPr>
          <w:p w:rsidR="00727EB7" w:rsidRDefault="0091083E" w:rsidP="00877257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 xml:space="preserve">Необходимая посуда </w:t>
            </w:r>
          </w:p>
        </w:tc>
        <w:tc>
          <w:tcPr>
            <w:tcW w:w="1985" w:type="dxa"/>
          </w:tcPr>
          <w:p w:rsidR="00727EB7" w:rsidRDefault="0091083E" w:rsidP="00426599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По 150 шт.</w:t>
            </w:r>
          </w:p>
        </w:tc>
      </w:tr>
    </w:tbl>
    <w:p w:rsidR="0091083E" w:rsidRPr="006A76F1" w:rsidRDefault="006A76F1" w:rsidP="009108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  <w:r w:rsidRPr="006A76F1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Все оборудование находится в исправном состоянии.</w:t>
      </w:r>
    </w:p>
    <w:p w:rsidR="006A76F1" w:rsidRDefault="006A76F1" w:rsidP="009108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</w:p>
    <w:p w:rsidR="0091083E" w:rsidRPr="0091083E" w:rsidRDefault="006A76F1" w:rsidP="009108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 </w:t>
      </w:r>
      <w:r w:rsidR="00DD31B8" w:rsidRPr="00DD31B8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>6</w:t>
      </w:r>
      <w:r w:rsidR="00DD31B8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>.</w:t>
      </w:r>
      <w:r w:rsidR="0091083E"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Столовая обеспечена достаточным количеством столовой посуды и приборами (из расчета не менее двух комплектов на одно посадочное место) в целях соблюдения правил мытья и </w:t>
      </w:r>
      <w:r w:rsidR="0091083E"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lastRenderedPageBreak/>
        <w:t>дезинфекции, а также полками для её хранения. Используемая посуда (тарелки, чашки) отвечает </w:t>
      </w:r>
      <w:hyperlink r:id="rId6" w:tooltip="Требования безопасности" w:history="1">
        <w:r w:rsidR="0091083E" w:rsidRPr="005C5755">
          <w:rPr>
            <w:rFonts w:ascii="Helvetica" w:eastAsia="Times New Roman" w:hAnsi="Helvetica" w:cs="Helvetica"/>
            <w:color w:val="743399"/>
            <w:sz w:val="31"/>
            <w:lang w:eastAsia="ru-RU"/>
          </w:rPr>
          <w:t>требованиям безопасности</w:t>
        </w:r>
      </w:hyperlink>
      <w:r w:rsidR="0091083E"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 для материалов, контактирующих с пищевыми продуктами. Столовые приборы изготовлены из нержавеющей стали.</w:t>
      </w:r>
      <w:r w:rsidR="0091083E"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br/>
      </w:r>
      <w:r w:rsidR="0091083E"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br/>
      </w:r>
    </w:p>
    <w:p w:rsidR="0091083E" w:rsidRPr="005C5755" w:rsidRDefault="0091083E" w:rsidP="009108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Холодная и горячая вода, используемая в школьной столовой, отвечает требованиям, предъявляемым к </w:t>
      </w:r>
      <w:hyperlink r:id="rId7" w:tooltip="Вода питьевая" w:history="1">
        <w:r w:rsidRPr="005C5755">
          <w:rPr>
            <w:rFonts w:ascii="Helvetica" w:eastAsia="Times New Roman" w:hAnsi="Helvetica" w:cs="Helvetica"/>
            <w:color w:val="743399"/>
            <w:sz w:val="31"/>
            <w:lang w:eastAsia="ru-RU"/>
          </w:rPr>
          <w:t>питьевой воде</w:t>
        </w:r>
      </w:hyperlink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. В столовой установлены раковины, моечные ванны с подводкой холодной и горячей воды</w:t>
      </w:r>
      <w:r w:rsidR="00E04999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</w:t>
      </w:r>
      <w:proofErr w:type="gramStart"/>
      <w:r w:rsidR="00E04999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( 3</w:t>
      </w:r>
      <w:proofErr w:type="gramEnd"/>
      <w:r w:rsidR="00E04999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шт.)</w:t>
      </w: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. Перед входом в столовую для учащихся с установлена </w:t>
      </w: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раковина для мытья рук</w:t>
      </w:r>
      <w:r w:rsidR="00E04999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(3 шт.)</w:t>
      </w: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.</w:t>
      </w:r>
    </w:p>
    <w:p w:rsidR="0091083E" w:rsidRPr="005C5755" w:rsidRDefault="0091083E" w:rsidP="0091083E">
      <w:pPr>
        <w:shd w:val="clear" w:color="auto" w:fill="FFFFFF"/>
        <w:spacing w:before="486" w:after="584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Питьевой режим организован в виде</w:t>
      </w: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кулеров в каждом кабинете</w:t>
      </w: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. Обеспечен свободный доступ обучающихся к питьевой воде в течение всего времени их пребывания в школе.</w:t>
      </w:r>
    </w:p>
    <w:p w:rsidR="0091083E" w:rsidRPr="005C5755" w:rsidRDefault="0091083E" w:rsidP="0091083E">
      <w:pPr>
        <w:shd w:val="clear" w:color="auto" w:fill="FFFFFF"/>
        <w:spacing w:before="486" w:after="584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91626F">
        <w:rPr>
          <w:rFonts w:ascii="Helvetica" w:eastAsia="Times New Roman" w:hAnsi="Helvetica" w:cs="Helvetica"/>
          <w:b/>
          <w:color w:val="000000"/>
          <w:sz w:val="31"/>
          <w:szCs w:val="31"/>
          <w:lang w:eastAsia="ru-RU"/>
        </w:rPr>
        <w:t>Меню является легко доступным</w:t>
      </w: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.</w:t>
      </w:r>
    </w:p>
    <w:p w:rsidR="0091083E" w:rsidRPr="005C5755" w:rsidRDefault="0091083E" w:rsidP="009108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Уборка обеденного зала проводиться после каждого приема пищи. Мытье кухонной посуды производится отдельно от столовой посуды. В столовой имеются инструкции о правилах мытья посуды и инвентаря с указанием концентрации и объемов применяемых </w:t>
      </w:r>
      <w:hyperlink r:id="rId8" w:tooltip="Моющие и чистящие средства" w:history="1">
        <w:r w:rsidRPr="005C5755">
          <w:rPr>
            <w:rFonts w:ascii="Helvetica" w:eastAsia="Times New Roman" w:hAnsi="Helvetica" w:cs="Helvetica"/>
            <w:color w:val="743399"/>
            <w:sz w:val="31"/>
            <w:lang w:eastAsia="ru-RU"/>
          </w:rPr>
          <w:t>моющих средств</w:t>
        </w:r>
      </w:hyperlink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, согласно инструкции по применению этих средств и температурных режимах воды в моечных ваннах. Моющие и дезинфицирующие средства хранятся в таре изготовителя в специально отведенных местах, недоступных для обучающихся, отдельно от пищевых продуктов. Для обработки посуды, проведения уборки и санитарной обработки предметов производственного окружения используют разрешенные к применению моющие, чистящие и дезинфицирующие средства, согласно инструкциям по их применению.</w:t>
      </w:r>
    </w:p>
    <w:p w:rsidR="0091083E" w:rsidRPr="005C5755" w:rsidRDefault="0091083E" w:rsidP="0091083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В столовой созданы условия для соблюдения персоналом правил личной гигиены. Персонал обеспечен специальной санитарной одеждой (халат, </w:t>
      </w:r>
      <w:hyperlink r:id="rId9" w:tooltip="Головные уборы" w:history="1">
        <w:r w:rsidRPr="005C5755">
          <w:rPr>
            <w:rFonts w:ascii="Helvetica" w:eastAsia="Times New Roman" w:hAnsi="Helvetica" w:cs="Helvetica"/>
            <w:color w:val="743399"/>
            <w:sz w:val="31"/>
            <w:lang w:eastAsia="ru-RU"/>
          </w:rPr>
          <w:t>головной убор</w:t>
        </w:r>
      </w:hyperlink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),санузлом и душевой.</w:t>
      </w:r>
    </w:p>
    <w:p w:rsidR="00DD31B8" w:rsidRPr="00DD31B8" w:rsidRDefault="0091083E" w:rsidP="0091083E">
      <w:pPr>
        <w:shd w:val="clear" w:color="auto" w:fill="FFFFFF"/>
        <w:spacing w:before="486" w:after="584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lastRenderedPageBreak/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установленном порядке, профессиональную гигиеническую подготовку и аттестацию. Профессиональная гигиеническая подготовка и аттестация для работников проводится ежегодно. Каждый работник пищеблока имеет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</w:t>
      </w:r>
      <w:r w:rsidR="00DD31B8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и. </w:t>
      </w:r>
    </w:p>
    <w:p w:rsidR="00DD31B8" w:rsidRDefault="00DD31B8" w:rsidP="0091083E">
      <w:pPr>
        <w:shd w:val="clear" w:color="auto" w:fill="FFFFFF"/>
        <w:spacing w:before="486" w:after="584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Столовая передана в аренду н</w:t>
      </w:r>
      <w:r w:rsidR="00E04999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а праве безвозмездного договора.</w:t>
      </w:r>
      <w:r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 xml:space="preserve"> </w:t>
      </w:r>
    </w:p>
    <w:p w:rsidR="0091083E" w:rsidRPr="005C5755" w:rsidRDefault="0091083E" w:rsidP="0091083E">
      <w:pPr>
        <w:shd w:val="clear" w:color="auto" w:fill="FFFFFF"/>
        <w:spacing w:before="486" w:after="584" w:line="240" w:lineRule="auto"/>
        <w:textAlignment w:val="baseline"/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</w:pPr>
      <w:r w:rsidRPr="005C5755">
        <w:rPr>
          <w:rFonts w:ascii="Helvetica" w:eastAsia="Times New Roman" w:hAnsi="Helvetica" w:cs="Helvetica"/>
          <w:color w:val="000000"/>
          <w:sz w:val="31"/>
          <w:szCs w:val="31"/>
          <w:lang w:eastAsia="ru-RU"/>
        </w:rPr>
        <w:t>Столовая обеспечена аптечкой для оказания первой медицинской помощи.</w:t>
      </w:r>
    </w:p>
    <w:p w:rsidR="00426599" w:rsidRPr="005C5755" w:rsidRDefault="0091626F" w:rsidP="0042659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Ответственность </w:t>
      </w:r>
      <w:proofErr w:type="gramStart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  работой</w:t>
      </w:r>
      <w:proofErr w:type="gramEnd"/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столовой, контроль за  продаваемой буфетной продукцией и  горячим питанием осуществляет –заместитель директора по воспитательной работой.  </w:t>
      </w:r>
    </w:p>
    <w:p w:rsidR="00EF6056" w:rsidRDefault="00EF6056" w:rsidP="00E84BBC">
      <w:pPr>
        <w:rPr>
          <w:rFonts w:ascii="Times New Roman" w:hAnsi="Times New Roman" w:cs="Times New Roman"/>
          <w:sz w:val="28"/>
          <w:szCs w:val="28"/>
        </w:rPr>
      </w:pPr>
    </w:p>
    <w:p w:rsidR="00E84BBC" w:rsidRDefault="00EF6056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84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BBC">
        <w:rPr>
          <w:rFonts w:ascii="Times New Roman" w:hAnsi="Times New Roman" w:cs="Times New Roman"/>
          <w:sz w:val="28"/>
          <w:szCs w:val="28"/>
        </w:rPr>
        <w:t>«</w:t>
      </w:r>
      <w:r w:rsidR="00DD31B8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 w:rsidR="00981498">
        <w:rPr>
          <w:rFonts w:ascii="Times New Roman" w:hAnsi="Times New Roman" w:cs="Times New Roman"/>
          <w:sz w:val="28"/>
          <w:szCs w:val="28"/>
        </w:rPr>
        <w:t>» АВГУСТА  2021</w:t>
      </w:r>
      <w:bookmarkStart w:id="0" w:name="_GoBack"/>
      <w:bookmarkEnd w:id="0"/>
      <w:r w:rsidR="00E84B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4BBC" w:rsidRDefault="00E84BBC" w:rsidP="00E84BBC">
      <w:pPr>
        <w:rPr>
          <w:rFonts w:ascii="Times New Roman" w:hAnsi="Times New Roman" w:cs="Times New Roman"/>
          <w:sz w:val="28"/>
          <w:szCs w:val="28"/>
        </w:rPr>
      </w:pPr>
    </w:p>
    <w:p w:rsidR="00E84BBC" w:rsidRDefault="00AC075E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4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4BBC">
        <w:rPr>
          <w:rFonts w:ascii="Times New Roman" w:hAnsi="Times New Roman" w:cs="Times New Roman"/>
          <w:sz w:val="28"/>
          <w:szCs w:val="28"/>
        </w:rPr>
        <w:t xml:space="preserve"> ________________   /</w:t>
      </w:r>
      <w:r w:rsidR="00DD31B8">
        <w:rPr>
          <w:rFonts w:ascii="Times New Roman" w:hAnsi="Times New Roman" w:cs="Times New Roman"/>
          <w:sz w:val="28"/>
          <w:szCs w:val="28"/>
        </w:rPr>
        <w:t xml:space="preserve"> АЗИЕВА Р.М.</w:t>
      </w:r>
      <w:r w:rsidR="00E84BBC">
        <w:rPr>
          <w:rFonts w:ascii="Times New Roman" w:hAnsi="Times New Roman" w:cs="Times New Roman"/>
          <w:sz w:val="28"/>
          <w:szCs w:val="28"/>
        </w:rPr>
        <w:t xml:space="preserve">                                       /</w:t>
      </w:r>
    </w:p>
    <w:p w:rsidR="00E84BBC" w:rsidRDefault="00E84BBC" w:rsidP="00E84BBC">
      <w:pPr>
        <w:rPr>
          <w:rFonts w:ascii="Times New Roman" w:hAnsi="Times New Roman" w:cs="Times New Roman"/>
          <w:sz w:val="28"/>
          <w:szCs w:val="28"/>
        </w:rPr>
      </w:pPr>
    </w:p>
    <w:p w:rsidR="00E84BBC" w:rsidRDefault="00E84BBC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84BBC" w:rsidRPr="00073433" w:rsidRDefault="00E84BBC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М.П.</w:t>
      </w:r>
    </w:p>
    <w:sectPr w:rsidR="00E84BBC" w:rsidRPr="00073433" w:rsidSect="00CA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3"/>
    <w:rsid w:val="0002781A"/>
    <w:rsid w:val="0005040E"/>
    <w:rsid w:val="00055B07"/>
    <w:rsid w:val="00057E86"/>
    <w:rsid w:val="00073433"/>
    <w:rsid w:val="000B68A3"/>
    <w:rsid w:val="000F6C7E"/>
    <w:rsid w:val="00115BB3"/>
    <w:rsid w:val="00117A1D"/>
    <w:rsid w:val="001552C9"/>
    <w:rsid w:val="00171282"/>
    <w:rsid w:val="001A751D"/>
    <w:rsid w:val="001B3967"/>
    <w:rsid w:val="001C0C60"/>
    <w:rsid w:val="001C16D2"/>
    <w:rsid w:val="001E3680"/>
    <w:rsid w:val="00200044"/>
    <w:rsid w:val="00217ED1"/>
    <w:rsid w:val="00262740"/>
    <w:rsid w:val="002A38BF"/>
    <w:rsid w:val="002D017B"/>
    <w:rsid w:val="002F32F8"/>
    <w:rsid w:val="002F40D3"/>
    <w:rsid w:val="002F6B72"/>
    <w:rsid w:val="00305849"/>
    <w:rsid w:val="003113C7"/>
    <w:rsid w:val="00333233"/>
    <w:rsid w:val="0033522C"/>
    <w:rsid w:val="00373192"/>
    <w:rsid w:val="003B58A0"/>
    <w:rsid w:val="003F7801"/>
    <w:rsid w:val="00401F7D"/>
    <w:rsid w:val="004203AF"/>
    <w:rsid w:val="00420D66"/>
    <w:rsid w:val="00426599"/>
    <w:rsid w:val="00456BB8"/>
    <w:rsid w:val="0048633A"/>
    <w:rsid w:val="004A20C7"/>
    <w:rsid w:val="004B3224"/>
    <w:rsid w:val="004C6F5C"/>
    <w:rsid w:val="004D0EE4"/>
    <w:rsid w:val="00506D5F"/>
    <w:rsid w:val="00524D99"/>
    <w:rsid w:val="00544A61"/>
    <w:rsid w:val="00550506"/>
    <w:rsid w:val="00551440"/>
    <w:rsid w:val="00564F1B"/>
    <w:rsid w:val="005B1462"/>
    <w:rsid w:val="005C51B7"/>
    <w:rsid w:val="005D34C0"/>
    <w:rsid w:val="0060706B"/>
    <w:rsid w:val="00614EE7"/>
    <w:rsid w:val="00640B83"/>
    <w:rsid w:val="00641372"/>
    <w:rsid w:val="006620BB"/>
    <w:rsid w:val="006A2AD1"/>
    <w:rsid w:val="006A53F7"/>
    <w:rsid w:val="006A76F1"/>
    <w:rsid w:val="006B0AB3"/>
    <w:rsid w:val="006F4CFD"/>
    <w:rsid w:val="00727EB7"/>
    <w:rsid w:val="00727FFE"/>
    <w:rsid w:val="00743859"/>
    <w:rsid w:val="00763C47"/>
    <w:rsid w:val="0077060C"/>
    <w:rsid w:val="00791C91"/>
    <w:rsid w:val="007B0A0B"/>
    <w:rsid w:val="007B5598"/>
    <w:rsid w:val="007D7ABE"/>
    <w:rsid w:val="007F2AC9"/>
    <w:rsid w:val="007F2CB5"/>
    <w:rsid w:val="00837721"/>
    <w:rsid w:val="0084309A"/>
    <w:rsid w:val="00867AD5"/>
    <w:rsid w:val="00877257"/>
    <w:rsid w:val="008861D7"/>
    <w:rsid w:val="008D0DE8"/>
    <w:rsid w:val="008E16F1"/>
    <w:rsid w:val="009010C3"/>
    <w:rsid w:val="0091083E"/>
    <w:rsid w:val="009133A4"/>
    <w:rsid w:val="009142B2"/>
    <w:rsid w:val="0091626F"/>
    <w:rsid w:val="00981498"/>
    <w:rsid w:val="009955F6"/>
    <w:rsid w:val="009A63FE"/>
    <w:rsid w:val="009B26E3"/>
    <w:rsid w:val="00A034FA"/>
    <w:rsid w:val="00A1095E"/>
    <w:rsid w:val="00A32A6C"/>
    <w:rsid w:val="00A644CE"/>
    <w:rsid w:val="00A64EE1"/>
    <w:rsid w:val="00A75CBB"/>
    <w:rsid w:val="00A8261A"/>
    <w:rsid w:val="00A93A99"/>
    <w:rsid w:val="00AA2806"/>
    <w:rsid w:val="00AA4D1F"/>
    <w:rsid w:val="00AC075E"/>
    <w:rsid w:val="00AE36DF"/>
    <w:rsid w:val="00AF53DC"/>
    <w:rsid w:val="00AF5E2E"/>
    <w:rsid w:val="00B10965"/>
    <w:rsid w:val="00B215EC"/>
    <w:rsid w:val="00B36811"/>
    <w:rsid w:val="00B962E7"/>
    <w:rsid w:val="00BB1F53"/>
    <w:rsid w:val="00BC3CE4"/>
    <w:rsid w:val="00BD7E5B"/>
    <w:rsid w:val="00BE0146"/>
    <w:rsid w:val="00BE4968"/>
    <w:rsid w:val="00C15E46"/>
    <w:rsid w:val="00C56874"/>
    <w:rsid w:val="00C83B0C"/>
    <w:rsid w:val="00C972A3"/>
    <w:rsid w:val="00CA18D3"/>
    <w:rsid w:val="00CA37AC"/>
    <w:rsid w:val="00CC557A"/>
    <w:rsid w:val="00CD56E6"/>
    <w:rsid w:val="00CF306C"/>
    <w:rsid w:val="00CF78AA"/>
    <w:rsid w:val="00D05D55"/>
    <w:rsid w:val="00D40A18"/>
    <w:rsid w:val="00D664A8"/>
    <w:rsid w:val="00D71102"/>
    <w:rsid w:val="00D95D87"/>
    <w:rsid w:val="00DA2050"/>
    <w:rsid w:val="00DC3A64"/>
    <w:rsid w:val="00DC6242"/>
    <w:rsid w:val="00DD31B8"/>
    <w:rsid w:val="00DD633A"/>
    <w:rsid w:val="00DF4189"/>
    <w:rsid w:val="00E04999"/>
    <w:rsid w:val="00E101CB"/>
    <w:rsid w:val="00E26797"/>
    <w:rsid w:val="00E27F0D"/>
    <w:rsid w:val="00E32AF4"/>
    <w:rsid w:val="00E32EC8"/>
    <w:rsid w:val="00E37983"/>
    <w:rsid w:val="00E602B9"/>
    <w:rsid w:val="00E71D41"/>
    <w:rsid w:val="00E77E9E"/>
    <w:rsid w:val="00E81667"/>
    <w:rsid w:val="00E8423E"/>
    <w:rsid w:val="00E84BBC"/>
    <w:rsid w:val="00E852CB"/>
    <w:rsid w:val="00E96657"/>
    <w:rsid w:val="00E96CA2"/>
    <w:rsid w:val="00EC6E8F"/>
    <w:rsid w:val="00EF6056"/>
    <w:rsid w:val="00F1029B"/>
    <w:rsid w:val="00F1668A"/>
    <w:rsid w:val="00F408FB"/>
    <w:rsid w:val="00F635C2"/>
    <w:rsid w:val="00F80389"/>
    <w:rsid w:val="00F84C5A"/>
    <w:rsid w:val="00FA1A0C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1A0A"/>
  <w15:docId w15:val="{3CB1F33A-F895-4D68-A2DF-109FC78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oyushie_i_chistyashie_sred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oda_pitmzeva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trebovaniya_bezopasn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8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golovnie_ubo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E8F7-8AB1-49A7-9775-5DACD283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2019-04-05T11:47:00Z</cp:lastPrinted>
  <dcterms:created xsi:type="dcterms:W3CDTF">2021-02-17T11:41:00Z</dcterms:created>
  <dcterms:modified xsi:type="dcterms:W3CDTF">2021-02-17T11:41:00Z</dcterms:modified>
</cp:coreProperties>
</file>