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B3" w:rsidRPr="006B40B3" w:rsidRDefault="006B40B3" w:rsidP="006B40B3">
      <w:pPr>
        <w:shd w:val="clear" w:color="auto" w:fill="FFFFFF"/>
        <w:spacing w:before="161" w:after="161" w:line="240" w:lineRule="auto"/>
        <w:outlineLvl w:val="0"/>
        <w:rPr>
          <w:rFonts w:ascii="Arial" w:eastAsia="Times New Roman" w:hAnsi="Arial" w:cs="Arial"/>
          <w:b/>
          <w:bCs/>
          <w:color w:val="000000"/>
          <w:kern w:val="36"/>
          <w:sz w:val="36"/>
          <w:szCs w:val="36"/>
          <w:lang w:eastAsia="ru-RU"/>
        </w:rPr>
      </w:pPr>
      <w:r w:rsidRPr="006B40B3">
        <w:rPr>
          <w:rFonts w:ascii="Arial" w:eastAsia="Times New Roman" w:hAnsi="Arial" w:cs="Arial"/>
          <w:b/>
          <w:bCs/>
          <w:color w:val="000000"/>
          <w:kern w:val="36"/>
          <w:sz w:val="36"/>
          <w:szCs w:val="36"/>
          <w:lang w:eastAsia="ru-RU"/>
        </w:rPr>
        <w:t>Финансовая грамотность за школьной партой</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Наступивший учебный год станет новой точкой отсчета в истории российского образования: в обязательную школьную программу вводятся элементы финансовой грамотности. Нововведения закреплены в федеральных образовательных стандартах (ФГОС) для начальной и основной школы и вступят в силу с 1 сентября 2022 года. У преподавателей и учеников есть целый год, чтобы адаптироваться к предложенной системе получения базовых знаний о финансах</w:t>
      </w:r>
    </w:p>
    <w:p w:rsidR="006B40B3" w:rsidRPr="006B40B3" w:rsidRDefault="006B40B3" w:rsidP="006B40B3">
      <w:pPr>
        <w:spacing w:before="300" w:after="300" w:line="240" w:lineRule="auto"/>
        <w:rPr>
          <w:rFonts w:ascii="Times New Roman" w:eastAsia="Times New Roman" w:hAnsi="Times New Roman" w:cs="Times New Roman"/>
          <w:sz w:val="24"/>
          <w:szCs w:val="24"/>
          <w:lang w:eastAsia="ru-RU"/>
        </w:rPr>
      </w:pPr>
      <w:r w:rsidRPr="006B40B3">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6B40B3" w:rsidRPr="006B40B3" w:rsidRDefault="006B40B3" w:rsidP="006B40B3">
      <w:pPr>
        <w:shd w:val="clear" w:color="auto" w:fill="FFFFFF"/>
        <w:spacing w:before="100" w:beforeAutospacing="1" w:after="375" w:line="240" w:lineRule="auto"/>
        <w:outlineLvl w:val="2"/>
        <w:rPr>
          <w:rFonts w:ascii="Arial" w:eastAsia="Times New Roman" w:hAnsi="Arial" w:cs="Arial"/>
          <w:caps/>
          <w:color w:val="333333"/>
          <w:sz w:val="27"/>
          <w:szCs w:val="27"/>
          <w:lang w:eastAsia="ru-RU"/>
        </w:rPr>
      </w:pPr>
      <w:r w:rsidRPr="006B40B3">
        <w:rPr>
          <w:rFonts w:ascii="Arial" w:eastAsia="Times New Roman" w:hAnsi="Arial" w:cs="Arial"/>
          <w:caps/>
          <w:color w:val="333333"/>
          <w:sz w:val="27"/>
          <w:szCs w:val="27"/>
          <w:lang w:eastAsia="ru-RU"/>
        </w:rPr>
        <w:t>СТРАТЕГИЯ — НАУЧИТЬ</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Обновление государственных образовательных стандартов стало следствием масштабной работы многих федеральных министерств и </w:t>
      </w:r>
      <w:proofErr w:type="gramStart"/>
      <w:r w:rsidRPr="006B40B3">
        <w:rPr>
          <w:rFonts w:ascii="Arial" w:eastAsia="Times New Roman" w:hAnsi="Arial" w:cs="Arial"/>
          <w:color w:val="333333"/>
          <w:sz w:val="23"/>
          <w:szCs w:val="23"/>
          <w:lang w:eastAsia="ru-RU"/>
        </w:rPr>
        <w:t>ведомств</w:t>
      </w:r>
      <w:proofErr w:type="gramEnd"/>
      <w:r w:rsidRPr="006B40B3">
        <w:rPr>
          <w:rFonts w:ascii="Arial" w:eastAsia="Times New Roman" w:hAnsi="Arial" w:cs="Arial"/>
          <w:color w:val="333333"/>
          <w:sz w:val="23"/>
          <w:szCs w:val="23"/>
          <w:lang w:eastAsia="ru-RU"/>
        </w:rPr>
        <w:t xml:space="preserve"> и Банка России, начало которой заложил в 2010 году Минфин России в проекте «Содействие повышению уровня финансовой грамотности населения и развитию финансового образования в Российской Федерации».</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Умение людей распоряжаться своими финансами, овладевать базовыми экономическими навыками — залог и неотъемлемая часть политики устойчивого экономического развития целой страны. При этом социологические исследования того времени демонстрировали низкую финансовую культуру и недостаточный уровень финансовой грамотности россиян.</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Так, в 2011 году мониторинг уровня финансовых знаний показал, что более половины опрошенных не готовы к ответственности за собственные финансовые решения, не осознают важности материальной подушки безопасности. 38% граждан не сравнивали финансовые предложения перед подписанием договора и считали, что в принципе не способны разобраться в сути предлагаемых финансовых услуг. С базовым тестом по финансовой арифметике справились тогда лишь 33% россиян, участвовавших в исследовании.</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На основе статистических данных и общей картины тотального игнорирования большинством россиян роли финансовой грамотности в повышении уровня их жизни выявилась необходимость в последовательном формировании системы финансового образования. Логичным продолжением начатой работы стало появление в 2017 году </w:t>
      </w:r>
      <w:hyperlink r:id="rId4" w:tgtFrame="_blank" w:history="1">
        <w:r w:rsidRPr="006B40B3">
          <w:rPr>
            <w:rFonts w:ascii="Arial" w:eastAsia="Times New Roman" w:hAnsi="Arial" w:cs="Arial"/>
            <w:color w:val="000000"/>
            <w:sz w:val="23"/>
            <w:szCs w:val="23"/>
            <w:u w:val="single"/>
            <w:lang w:eastAsia="ru-RU"/>
          </w:rPr>
          <w:t>Стратегии</w:t>
        </w:r>
      </w:hyperlink>
      <w:r w:rsidRPr="006B40B3">
        <w:rPr>
          <w:rFonts w:ascii="Arial" w:eastAsia="Times New Roman" w:hAnsi="Arial" w:cs="Arial"/>
          <w:color w:val="333333"/>
          <w:sz w:val="23"/>
          <w:szCs w:val="23"/>
          <w:lang w:eastAsia="ru-RU"/>
        </w:rPr>
        <w:t xml:space="preserve"> повышения финансовой грамотности в Российской Федерации до 2023 года (далее — Стратегия). В разработку и реализацию Стратегии активно включились не только представители Минфина России и Банка России, но и органы управления образованием, региональные власти, бизнес, педагогическое сообщество и многие другие </w:t>
      </w:r>
      <w:proofErr w:type="spellStart"/>
      <w:r w:rsidRPr="006B40B3">
        <w:rPr>
          <w:rFonts w:ascii="Arial" w:eastAsia="Times New Roman" w:hAnsi="Arial" w:cs="Arial"/>
          <w:color w:val="333333"/>
          <w:sz w:val="23"/>
          <w:szCs w:val="23"/>
          <w:lang w:eastAsia="ru-RU"/>
        </w:rPr>
        <w:t>стейкхолдеры</w:t>
      </w:r>
      <w:proofErr w:type="spellEnd"/>
      <w:r w:rsidRPr="006B40B3">
        <w:rPr>
          <w:rFonts w:ascii="Arial" w:eastAsia="Times New Roman" w:hAnsi="Arial" w:cs="Arial"/>
          <w:color w:val="333333"/>
          <w:sz w:val="23"/>
          <w:szCs w:val="23"/>
          <w:lang w:eastAsia="ru-RU"/>
        </w:rPr>
        <w:t>.</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Одна из задач новой политики — повышение качества финансового образования людей и пропаганда финансово здорового образа жизни. Финансово грамотный россиянин должен уметь осознанно выбирать товары и услуги, управлять своими доходами и расходами, знать об уловках мошенников и уметь им противостоять, добросовестно исполнять кредитные обязательства, формулировать цели личных сбережений. Важно не только дать знания, рассказать и предупредить, но и помочь людям научиться жить по правилам финансового ЗОЖ. И развивать эти навыки нужно с самого детства.</w:t>
      </w:r>
    </w:p>
    <w:p w:rsidR="006B40B3" w:rsidRPr="006B40B3" w:rsidRDefault="006B40B3" w:rsidP="006B40B3">
      <w:pPr>
        <w:shd w:val="clear" w:color="auto" w:fill="FFFFFF"/>
        <w:spacing w:before="100" w:beforeAutospacing="1" w:after="375" w:line="240" w:lineRule="auto"/>
        <w:outlineLvl w:val="2"/>
        <w:rPr>
          <w:rFonts w:ascii="Arial" w:eastAsia="Times New Roman" w:hAnsi="Arial" w:cs="Arial"/>
          <w:caps/>
          <w:color w:val="333333"/>
          <w:sz w:val="27"/>
          <w:szCs w:val="27"/>
          <w:lang w:eastAsia="ru-RU"/>
        </w:rPr>
      </w:pPr>
      <w:r w:rsidRPr="006B40B3">
        <w:rPr>
          <w:rFonts w:ascii="Arial" w:eastAsia="Times New Roman" w:hAnsi="Arial" w:cs="Arial"/>
          <w:caps/>
          <w:color w:val="333333"/>
          <w:sz w:val="27"/>
          <w:szCs w:val="27"/>
          <w:lang w:eastAsia="ru-RU"/>
        </w:rPr>
        <w:lastRenderedPageBreak/>
        <w:t>ЧЕМУ НАУЧАТ В ШКОЛЕ</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Формирование базовых поведенческих навыков, в том числе навыков финансового поведения, происходит в детстве. Именно поэтому одним из векторов работы в рамках Стратегии стало введение элементов финансовых знаний в школьную программу.</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Изменения федеральных государственных образовательных стандартов (</w:t>
      </w:r>
      <w:hyperlink r:id="rId5" w:tgtFrame="_blank" w:history="1">
        <w:r w:rsidRPr="006B40B3">
          <w:rPr>
            <w:rFonts w:ascii="Arial" w:eastAsia="Times New Roman" w:hAnsi="Arial" w:cs="Arial"/>
            <w:color w:val="000000"/>
            <w:sz w:val="23"/>
            <w:szCs w:val="23"/>
            <w:u w:val="single"/>
            <w:lang w:eastAsia="ru-RU"/>
          </w:rPr>
          <w:t>ФГОС</w:t>
        </w:r>
      </w:hyperlink>
      <w:r w:rsidRPr="006B40B3">
        <w:rPr>
          <w:rFonts w:ascii="Arial" w:eastAsia="Times New Roman" w:hAnsi="Arial" w:cs="Arial"/>
          <w:color w:val="333333"/>
          <w:sz w:val="23"/>
          <w:szCs w:val="23"/>
          <w:lang w:eastAsia="ru-RU"/>
        </w:rPr>
        <w:t>) открывает перед государством новые возможности и дает учителям дополнительные инструменты для работы по воспитанию финансово грамотного поколения. Восполнять недостаток финансовых знаний школьники будут в рамках классического образовательного процесса — в рамках учебных часов и привычных им предметов.</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Первые знания о финансах младшие школьники получат на уроках математики и окружающего мира. Они будут учиться проецировать простейшие математические схемы на типичные жизненные ситуации, составлять личный и семейный финансовые планы. Узнают, что такое личная и финансовая информация и как ее хранить, научатся соблюдать правила безопасного финансового поведения и формирования личных сбережений.</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В 5–9-х классах азы финансовой грамотности ученики освоят на уроках обществознания, математики и географии. Их будут обучать рациональному отношению к личным финансам, научат оценивать риски, связанные с предпринимательской деятельностью, покажут примеры финансового мошенничества, ознакомят с правами потребителей финансовых услуг, расскажут о том, как составлять личный финансовый план. Ученики попробуют свои силы в заполнении электронных форм документов, составлении простейших заявлений, обращений, деклараций, доверенностей и других документов, связанных с проведением финансовых операций.</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Изучение финансовой грамотности на уроках географии поможет детям расширить кругозор на мировом экономическом пространстве. Школьники откроют для себя такое понятие, как качество жизни человека, и научатся определять уровень финансового благополучия.</w:t>
      </w:r>
    </w:p>
    <w:p w:rsidR="006B40B3" w:rsidRPr="006B40B3" w:rsidRDefault="006B40B3" w:rsidP="006B40B3">
      <w:pPr>
        <w:shd w:val="clear" w:color="auto" w:fill="494766"/>
        <w:spacing w:after="0" w:line="240" w:lineRule="auto"/>
        <w:rPr>
          <w:rFonts w:ascii="Arial" w:eastAsia="Times New Roman" w:hAnsi="Arial" w:cs="Arial"/>
          <w:color w:val="FFFFFF"/>
          <w:sz w:val="23"/>
          <w:szCs w:val="23"/>
          <w:lang w:eastAsia="ru-RU"/>
        </w:rPr>
      </w:pPr>
      <w:r w:rsidRPr="006B40B3">
        <w:rPr>
          <w:rFonts w:ascii="Arial" w:eastAsia="Times New Roman" w:hAnsi="Arial" w:cs="Arial"/>
          <w:color w:val="FFFFFF"/>
          <w:sz w:val="23"/>
          <w:szCs w:val="23"/>
          <w:lang w:eastAsia="ru-RU"/>
        </w:rPr>
        <w:t>МНЕНИЕ ЭКСПЕРТА</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b/>
          <w:bCs/>
          <w:color w:val="333333"/>
          <w:sz w:val="23"/>
          <w:szCs w:val="23"/>
          <w:lang w:eastAsia="ru-RU"/>
        </w:rPr>
        <w:t xml:space="preserve">Анна Горелик, </w:t>
      </w:r>
      <w:proofErr w:type="spellStart"/>
      <w:r w:rsidRPr="006B40B3">
        <w:rPr>
          <w:rFonts w:ascii="Arial" w:eastAsia="Times New Roman" w:hAnsi="Arial" w:cs="Arial"/>
          <w:b/>
          <w:bCs/>
          <w:color w:val="333333"/>
          <w:sz w:val="23"/>
          <w:szCs w:val="23"/>
          <w:lang w:eastAsia="ru-RU"/>
        </w:rPr>
        <w:t>замруководителя</w:t>
      </w:r>
      <w:proofErr w:type="spellEnd"/>
      <w:r w:rsidRPr="006B40B3">
        <w:rPr>
          <w:rFonts w:ascii="Arial" w:eastAsia="Times New Roman" w:hAnsi="Arial" w:cs="Arial"/>
          <w:b/>
          <w:bCs/>
          <w:color w:val="333333"/>
          <w:sz w:val="23"/>
          <w:szCs w:val="23"/>
          <w:lang w:eastAsia="ru-RU"/>
        </w:rPr>
        <w:t xml:space="preserve"> Центра финансовой грамотности НИФИ Минфина России</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По сути, на наших глазах создается новая информационная среда. На примере элективных занятий по финансовой грамотности мы уже наблюдаем позитивную картину: многие школы, ученики и родители заинтересованы в этих знаниях.</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Элементы финансовой грамотности в новых ФГОС распространяются на предметы, напрямую связанные с вычислениями и экономической сферой. Наиболее гармонично они вписываются в математику и обществознание. Например, на уроках математики, изучая проценты, можно вместо решения задач с кусочками пирога планировать личный или семейный бюджет либо изучать пользование кредитами.</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 xml:space="preserve">Именно эти школьные предметы позволяют внедрить базовые финансовые знания в школьную программу наиболее естественным образом. Но Минфин России разработал рекомендации по встраиванию элементов финансовой грамотности </w:t>
      </w:r>
      <w:r w:rsidRPr="006B40B3">
        <w:rPr>
          <w:rFonts w:ascii="Arial" w:eastAsia="Times New Roman" w:hAnsi="Arial" w:cs="Arial"/>
          <w:color w:val="333333"/>
          <w:sz w:val="23"/>
          <w:szCs w:val="23"/>
          <w:lang w:eastAsia="ru-RU"/>
        </w:rPr>
        <w:lastRenderedPageBreak/>
        <w:t>и в другие дисциплины. Мы надеемся, что в обозримом будущем финансовая грамотность найдет точки соприкосновения с такими предметами, как информатика, основы безопасности жизнедеятельности, история, литература, иностранные языки, — ведь финансы пронизывают всю нашу жизнь.</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Все методические и обучающие материалы по финансовой грамотности — учебники, поурочные презентации, игровой и </w:t>
      </w:r>
      <w:proofErr w:type="spellStart"/>
      <w:r w:rsidRPr="006B40B3">
        <w:rPr>
          <w:rFonts w:ascii="Arial" w:eastAsia="Times New Roman" w:hAnsi="Arial" w:cs="Arial"/>
          <w:color w:val="333333"/>
          <w:sz w:val="23"/>
          <w:szCs w:val="23"/>
          <w:lang w:eastAsia="ru-RU"/>
        </w:rPr>
        <w:t>видеоконтент</w:t>
      </w:r>
      <w:proofErr w:type="spellEnd"/>
      <w:r w:rsidRPr="006B40B3">
        <w:rPr>
          <w:rFonts w:ascii="Arial" w:eastAsia="Times New Roman" w:hAnsi="Arial" w:cs="Arial"/>
          <w:color w:val="333333"/>
          <w:sz w:val="23"/>
          <w:szCs w:val="23"/>
          <w:lang w:eastAsia="ru-RU"/>
        </w:rPr>
        <w:t> — созданы за счет средств федерального бюджета и безвозмездно передаются в российские школы или публикуются в открытом доступе.</w:t>
      </w:r>
    </w:p>
    <w:p w:rsidR="006B40B3" w:rsidRPr="006B40B3" w:rsidRDefault="006B40B3" w:rsidP="006B40B3">
      <w:pPr>
        <w:shd w:val="clear" w:color="auto" w:fill="FFFFFF"/>
        <w:spacing w:before="100" w:beforeAutospacing="1" w:after="375" w:line="240" w:lineRule="auto"/>
        <w:outlineLvl w:val="2"/>
        <w:rPr>
          <w:rFonts w:ascii="Arial" w:eastAsia="Times New Roman" w:hAnsi="Arial" w:cs="Arial"/>
          <w:caps/>
          <w:color w:val="333333"/>
          <w:sz w:val="27"/>
          <w:szCs w:val="27"/>
          <w:lang w:eastAsia="ru-RU"/>
        </w:rPr>
      </w:pPr>
      <w:r w:rsidRPr="006B40B3">
        <w:rPr>
          <w:rFonts w:ascii="Arial" w:eastAsia="Times New Roman" w:hAnsi="Arial" w:cs="Arial"/>
          <w:caps/>
          <w:color w:val="333333"/>
          <w:sz w:val="27"/>
          <w:szCs w:val="27"/>
          <w:lang w:eastAsia="ru-RU"/>
        </w:rPr>
        <w:t>УМЕТЬ НАУЧИТЬ</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Безусловно, большая роль в популяризации финансовой грамотности в школе отводится педагогам. Профессиональные компетенции современных учителей позволяют им быстро осваивать новый материал и методики преподавания, но важно, чтобы педагог осознавал свое место и новую роль в учебном процессе.</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 xml:space="preserve">Чтобы образование как можно более просто, безболезненно и быстро «подружилось» с основами финансовых знаний, для всесторонней поддержки учителей, методистов, преподавателей, консультантов на базе ведущих вузов России — МГУ имени М.В. Ломоносова, НИУ «Высшая школа экономики» (ВШЭ), </w:t>
      </w:r>
      <w:proofErr w:type="spellStart"/>
      <w:r w:rsidRPr="006B40B3">
        <w:rPr>
          <w:rFonts w:ascii="Arial" w:eastAsia="Times New Roman" w:hAnsi="Arial" w:cs="Arial"/>
          <w:color w:val="333333"/>
          <w:sz w:val="23"/>
          <w:szCs w:val="23"/>
          <w:lang w:eastAsia="ru-RU"/>
        </w:rPr>
        <w:t>РАНХиГС</w:t>
      </w:r>
      <w:proofErr w:type="spellEnd"/>
      <w:r w:rsidRPr="006B40B3">
        <w:rPr>
          <w:rFonts w:ascii="Arial" w:eastAsia="Times New Roman" w:hAnsi="Arial" w:cs="Arial"/>
          <w:color w:val="333333"/>
          <w:sz w:val="23"/>
          <w:szCs w:val="23"/>
          <w:lang w:eastAsia="ru-RU"/>
        </w:rPr>
        <w:t xml:space="preserve"> и Финансовый университет при Правительстве РФ — были созданы четыре федеральных методических центра. Два из них — на базе ВШЭ и </w:t>
      </w:r>
      <w:proofErr w:type="spellStart"/>
      <w:r w:rsidRPr="006B40B3">
        <w:rPr>
          <w:rFonts w:ascii="Arial" w:eastAsia="Times New Roman" w:hAnsi="Arial" w:cs="Arial"/>
          <w:color w:val="333333"/>
          <w:sz w:val="23"/>
          <w:szCs w:val="23"/>
          <w:lang w:eastAsia="ru-RU"/>
        </w:rPr>
        <w:t>РАНХиГС</w:t>
      </w:r>
      <w:proofErr w:type="spellEnd"/>
      <w:r w:rsidRPr="006B40B3">
        <w:rPr>
          <w:rFonts w:ascii="Arial" w:eastAsia="Times New Roman" w:hAnsi="Arial" w:cs="Arial"/>
          <w:color w:val="333333"/>
          <w:sz w:val="23"/>
          <w:szCs w:val="23"/>
          <w:lang w:eastAsia="ru-RU"/>
        </w:rPr>
        <w:t> — специализируются именно на повышении квалификации в области финансовой грамотности педагогов российских школ.</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При поддержке Минфина России федеральные методические центры развивают образовательные практики и современные обучающие программы, необходимые контрольно-измерительные материалы, проводят занятия по подготовке и переподготовке педагогов.</w:t>
      </w:r>
    </w:p>
    <w:p w:rsidR="006B40B3" w:rsidRPr="006B40B3" w:rsidRDefault="006B40B3" w:rsidP="006B40B3">
      <w:pPr>
        <w:shd w:val="clear" w:color="auto" w:fill="494766"/>
        <w:spacing w:after="0" w:line="240" w:lineRule="auto"/>
        <w:rPr>
          <w:rFonts w:ascii="Arial" w:eastAsia="Times New Roman" w:hAnsi="Arial" w:cs="Arial"/>
          <w:color w:val="FFFFFF"/>
          <w:sz w:val="23"/>
          <w:szCs w:val="23"/>
          <w:lang w:eastAsia="ru-RU"/>
        </w:rPr>
      </w:pPr>
      <w:r w:rsidRPr="006B40B3">
        <w:rPr>
          <w:rFonts w:ascii="Arial" w:eastAsia="Times New Roman" w:hAnsi="Arial" w:cs="Arial"/>
          <w:color w:val="FFFFFF"/>
          <w:sz w:val="23"/>
          <w:szCs w:val="23"/>
          <w:lang w:eastAsia="ru-RU"/>
        </w:rPr>
        <w:t>МНЕНИЕ ЭКСПЕРТА</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b/>
          <w:bCs/>
          <w:color w:val="333333"/>
          <w:sz w:val="23"/>
          <w:szCs w:val="23"/>
          <w:lang w:eastAsia="ru-RU"/>
        </w:rPr>
        <w:t xml:space="preserve">Николай Иосифович </w:t>
      </w:r>
      <w:proofErr w:type="spellStart"/>
      <w:r w:rsidRPr="006B40B3">
        <w:rPr>
          <w:rFonts w:ascii="Arial" w:eastAsia="Times New Roman" w:hAnsi="Arial" w:cs="Arial"/>
          <w:b/>
          <w:bCs/>
          <w:color w:val="333333"/>
          <w:sz w:val="23"/>
          <w:szCs w:val="23"/>
          <w:lang w:eastAsia="ru-RU"/>
        </w:rPr>
        <w:t>Берзон</w:t>
      </w:r>
      <w:proofErr w:type="spellEnd"/>
      <w:r w:rsidRPr="006B40B3">
        <w:rPr>
          <w:rFonts w:ascii="Arial" w:eastAsia="Times New Roman" w:hAnsi="Arial" w:cs="Arial"/>
          <w:b/>
          <w:bCs/>
          <w:color w:val="333333"/>
          <w:sz w:val="23"/>
          <w:szCs w:val="23"/>
          <w:lang w:eastAsia="ru-RU"/>
        </w:rPr>
        <w:t>, руководитель Федерального методического центра по финансовой грамотности системы общего и среднего профессионального образования Высшей школы экономики, доктор экономических наук, профессор</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При введении элементов финансовой грамотности в школьную программу мы сталкиваемся как минимум с двумя проблемами.</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Первая проблема заключается в том, что на сегодняшний день в школе нет отдельного обязательного предмета, посвященного финансовой грамотности (только элективный курс), а в масштабах целой страны недостаточно школ с подобным опытом. Вторая проблема — в школах недостает подготовленных учителей, которые могли бы преподавать этот предмет или его элементы внутри других дисциплин. Педагогические вузы готовят учителей русского языка, математики и других предметов, но не финансовой грамотности. Поэтому наша задача — обучать учителей и помогать им транслировать полученные знания своим ученикам.</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 xml:space="preserve">Кроме обозначенной проблематики можно отметить, что на предыдущем этапе введения финансовой грамотности в школьную программу мы столкнулись с проблемой непонимания со стороны некоторых директоров и администраторов </w:t>
      </w:r>
      <w:r w:rsidRPr="006B40B3">
        <w:rPr>
          <w:rFonts w:ascii="Arial" w:eastAsia="Times New Roman" w:hAnsi="Arial" w:cs="Arial"/>
          <w:color w:val="333333"/>
          <w:sz w:val="23"/>
          <w:szCs w:val="23"/>
          <w:lang w:eastAsia="ru-RU"/>
        </w:rPr>
        <w:lastRenderedPageBreak/>
        <w:t>школ. Курсы по выбору могут занимать до 30% учебного времени; какие из них выбрать, решает школа. Там, где администрация региона рекомендует изучать финансовую грамотность, этот курс читается, там же, где идеей экономического просвещения пока не прониклись, предпочтение отдается другим областям знаний.</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 xml:space="preserve">Проблема в том, что, прослушав наши курсы, учителя повышают личные экономические знания, а донести их до учеников иногда не имеют возможности: в школе нет такого элективного курса. То есть учителей мы обучили, но над учителем стоит директор. Чтобы содействовать распространению в школах идеи финансовой грамотности, мы организовали короткий обучающий семинар для директоров и администраторов школ. Похожая система уже используется, например, Федеральным методическим центром для высшей школы на базе МГУ имени М.В. Ломоносова: он обучает как вузовских преподавателей, так и администраторов. После прохождения обучения функционеры от образования осознают, что есть национальная Стратегия, что они — участники глобального проекта по повышению финансовой грамотности в стране, что губернаторы их регионов отчитываются за реализацию задач по повышению </w:t>
      </w:r>
      <w:proofErr w:type="spellStart"/>
      <w:r w:rsidRPr="006B40B3">
        <w:rPr>
          <w:rFonts w:ascii="Arial" w:eastAsia="Times New Roman" w:hAnsi="Arial" w:cs="Arial"/>
          <w:color w:val="333333"/>
          <w:sz w:val="23"/>
          <w:szCs w:val="23"/>
          <w:lang w:eastAsia="ru-RU"/>
        </w:rPr>
        <w:t>финграмотности</w:t>
      </w:r>
      <w:proofErr w:type="spellEnd"/>
      <w:r w:rsidRPr="006B40B3">
        <w:rPr>
          <w:rFonts w:ascii="Arial" w:eastAsia="Times New Roman" w:hAnsi="Arial" w:cs="Arial"/>
          <w:color w:val="333333"/>
          <w:sz w:val="23"/>
          <w:szCs w:val="23"/>
          <w:lang w:eastAsia="ru-RU"/>
        </w:rPr>
        <w:t>, в том числе и в образовательных организациях. Таким образом, понемногу руководители на местах начинают иначе относиться к предложениям учителей или родителей ввести в школе курс по финансовой грамотности.</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Реализация этой задачи выглядит весьма глобально. С 2018 года по заказу Минфина России было разработано семь 24-часовых программ повышения квалификации педагогов по методике преподавания финансовой грамотности в рамках школьных предметов, а также 36-часовая программа продвинутого уровня для педагогов, которые уже преподают финансовую грамотность.</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 </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Сейчас региональные и межрегиональные методические центры созданы по всей России. В 81 регионе уже ведется работа с педагогами. В планах к началу 2022 года охватить все 85 субъектов Российской Федерации.</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 xml:space="preserve">С 2016 по 2020 год подготовку по различным программам повышения финансовой грамотности прошли более 33 тыс. человек — в частности, по базовой 72-часовой программе повышения квалификации и программам внедрения элементов </w:t>
      </w:r>
      <w:proofErr w:type="spellStart"/>
      <w:r w:rsidRPr="006B40B3">
        <w:rPr>
          <w:rFonts w:ascii="Arial" w:eastAsia="Times New Roman" w:hAnsi="Arial" w:cs="Arial"/>
          <w:color w:val="333333"/>
          <w:sz w:val="23"/>
          <w:szCs w:val="23"/>
          <w:lang w:eastAsia="ru-RU"/>
        </w:rPr>
        <w:t>финграмотности</w:t>
      </w:r>
      <w:proofErr w:type="spellEnd"/>
      <w:r w:rsidRPr="006B40B3">
        <w:rPr>
          <w:rFonts w:ascii="Arial" w:eastAsia="Times New Roman" w:hAnsi="Arial" w:cs="Arial"/>
          <w:color w:val="333333"/>
          <w:sz w:val="23"/>
          <w:szCs w:val="23"/>
          <w:lang w:eastAsia="ru-RU"/>
        </w:rPr>
        <w:t xml:space="preserve"> в обязательные школьные дисциплины. В этом году переподготовку на базе </w:t>
      </w:r>
      <w:proofErr w:type="spellStart"/>
      <w:r w:rsidRPr="006B40B3">
        <w:rPr>
          <w:rFonts w:ascii="Arial" w:eastAsia="Times New Roman" w:hAnsi="Arial" w:cs="Arial"/>
          <w:color w:val="333333"/>
          <w:sz w:val="23"/>
          <w:szCs w:val="23"/>
          <w:lang w:eastAsia="ru-RU"/>
        </w:rPr>
        <w:t>РАНХиГС</w:t>
      </w:r>
      <w:proofErr w:type="spellEnd"/>
      <w:r w:rsidRPr="006B40B3">
        <w:rPr>
          <w:rFonts w:ascii="Arial" w:eastAsia="Times New Roman" w:hAnsi="Arial" w:cs="Arial"/>
          <w:color w:val="333333"/>
          <w:sz w:val="23"/>
          <w:szCs w:val="23"/>
          <w:lang w:eastAsia="ru-RU"/>
        </w:rPr>
        <w:t xml:space="preserve"> прошли 2 735 учителей, на базе Высшей школы экономики — 4 849 учителей, в процессе учебы — еще 680 человек. А в общей сложности до конца 2021 года </w:t>
      </w:r>
      <w:proofErr w:type="spellStart"/>
      <w:r w:rsidRPr="006B40B3">
        <w:rPr>
          <w:rFonts w:ascii="Arial" w:eastAsia="Times New Roman" w:hAnsi="Arial" w:cs="Arial"/>
          <w:color w:val="333333"/>
          <w:sz w:val="23"/>
          <w:szCs w:val="23"/>
          <w:lang w:eastAsia="ru-RU"/>
        </w:rPr>
        <w:t>РАНХиГС</w:t>
      </w:r>
      <w:proofErr w:type="spellEnd"/>
      <w:r w:rsidRPr="006B40B3">
        <w:rPr>
          <w:rFonts w:ascii="Arial" w:eastAsia="Times New Roman" w:hAnsi="Arial" w:cs="Arial"/>
          <w:color w:val="333333"/>
          <w:sz w:val="23"/>
          <w:szCs w:val="23"/>
          <w:lang w:eastAsia="ru-RU"/>
        </w:rPr>
        <w:t xml:space="preserve"> обучит 12 550, а ВШЭ — 10 200 учителей.</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При поддержке Минфина России разработаны методики и методические пособия для преподавания финансовой грамотности в начальных, средних и старших классах в качестве отдельной дисциплины по выбору (12–16 академических часов), а также краткосрочная программа повышения квалификации педагогов по курсу повышения финансовых компетенций (24 академических часа). Кроме того, в этом году в </w:t>
      </w:r>
      <w:proofErr w:type="spellStart"/>
      <w:r w:rsidRPr="006B40B3">
        <w:rPr>
          <w:rFonts w:ascii="Arial" w:eastAsia="Times New Roman" w:hAnsi="Arial" w:cs="Arial"/>
          <w:color w:val="333333"/>
          <w:sz w:val="23"/>
          <w:szCs w:val="23"/>
          <w:lang w:eastAsia="ru-RU"/>
        </w:rPr>
        <w:t>РАНХиГС</w:t>
      </w:r>
      <w:proofErr w:type="spellEnd"/>
      <w:r w:rsidRPr="006B40B3">
        <w:rPr>
          <w:rFonts w:ascii="Arial" w:eastAsia="Times New Roman" w:hAnsi="Arial" w:cs="Arial"/>
          <w:color w:val="333333"/>
          <w:sz w:val="23"/>
          <w:szCs w:val="23"/>
          <w:lang w:eastAsia="ru-RU"/>
        </w:rPr>
        <w:t xml:space="preserve"> разработаны две полностью дистанционные 36-часовые программы по обучению финансовой грамотности учителей. На подходе еще две заочные программы по методике преподавания финансовой грамотности в основной и средней школе. Подобный формат ориентирован прежде всего на учителей из отдаленных уголков страны, куда ранее не доходили программы федеральных методических центров, а также на тех учителей, которые по разным причинам не могут проходить обучение в очном формате.</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lastRenderedPageBreak/>
        <w:t>17 млн учебно-методических комплектов по финансовой грамотности для учеников, учителей и родителей в течение 2020-2021 годов уже поступили в 51 российский регион. Это самый большой печатный тираж учебников в истории современной России.</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 xml:space="preserve">К работе в рамках Стратегии активно подключился и Центральный банк Российской Федерации. По его заказу была разработана еще одна линейка учебников по финансовой грамотности для младших и для средних классов, сборники математических задач по </w:t>
      </w:r>
      <w:proofErr w:type="spellStart"/>
      <w:r w:rsidRPr="006B40B3">
        <w:rPr>
          <w:rFonts w:ascii="Arial" w:eastAsia="Times New Roman" w:hAnsi="Arial" w:cs="Arial"/>
          <w:color w:val="333333"/>
          <w:sz w:val="23"/>
          <w:szCs w:val="23"/>
          <w:lang w:eastAsia="ru-RU"/>
        </w:rPr>
        <w:t>финграмотности</w:t>
      </w:r>
      <w:proofErr w:type="spellEnd"/>
      <w:r w:rsidRPr="006B40B3">
        <w:rPr>
          <w:rFonts w:ascii="Arial" w:eastAsia="Times New Roman" w:hAnsi="Arial" w:cs="Arial"/>
          <w:color w:val="333333"/>
          <w:sz w:val="23"/>
          <w:szCs w:val="23"/>
          <w:lang w:eastAsia="ru-RU"/>
        </w:rPr>
        <w:t>, а также электронные материалы — онлайн-уроки и игра. Таким образом, у школ появился выбор между учебно-методическими комплектами и дополнительными материалами, которые разработаны Банком России и Минфином России, а вместе с тем появилась возможность комбинировать учебные материалы для создания максимально эффективной среды по внедрению финансовой грамотности в школах.</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Однако даже при таком, казалось бы, фундаментальном и всестороннем подходе полностью избежать трудностей в работе по внедрению в российские школы финансовой грамотности пока не удается. Огромная территория страны, удаленность отдельных регионов, региональная специфика и глобальные задачи программы пока еще ставят все новые задачи, которые непременно нужно решать.</w:t>
      </w:r>
    </w:p>
    <w:p w:rsidR="006B40B3" w:rsidRPr="006B40B3" w:rsidRDefault="006B40B3" w:rsidP="006B40B3">
      <w:pPr>
        <w:shd w:val="clear" w:color="auto" w:fill="494766"/>
        <w:spacing w:after="0" w:line="240" w:lineRule="auto"/>
        <w:rPr>
          <w:rFonts w:ascii="Arial" w:eastAsia="Times New Roman" w:hAnsi="Arial" w:cs="Arial"/>
          <w:color w:val="FFFFFF"/>
          <w:sz w:val="23"/>
          <w:szCs w:val="23"/>
          <w:lang w:eastAsia="ru-RU"/>
        </w:rPr>
      </w:pPr>
      <w:r w:rsidRPr="006B40B3">
        <w:rPr>
          <w:rFonts w:ascii="Arial" w:eastAsia="Times New Roman" w:hAnsi="Arial" w:cs="Arial"/>
          <w:color w:val="FFFFFF"/>
          <w:sz w:val="23"/>
          <w:szCs w:val="23"/>
          <w:lang w:eastAsia="ru-RU"/>
        </w:rPr>
        <w:t>МНЕНИЕ ЭКСПЕРТА</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b/>
          <w:bCs/>
          <w:color w:val="333333"/>
          <w:sz w:val="23"/>
          <w:szCs w:val="23"/>
          <w:lang w:eastAsia="ru-RU"/>
        </w:rPr>
        <w:t xml:space="preserve">Михаил Чесноков, директор Федерального методического центра повышения финансовой грамотности населения </w:t>
      </w:r>
      <w:proofErr w:type="spellStart"/>
      <w:r w:rsidRPr="006B40B3">
        <w:rPr>
          <w:rFonts w:ascii="Arial" w:eastAsia="Times New Roman" w:hAnsi="Arial" w:cs="Arial"/>
          <w:b/>
          <w:bCs/>
          <w:color w:val="333333"/>
          <w:sz w:val="23"/>
          <w:szCs w:val="23"/>
          <w:lang w:eastAsia="ru-RU"/>
        </w:rPr>
        <w:t>РАНХиГС</w:t>
      </w:r>
      <w:proofErr w:type="spellEnd"/>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Включение финансовой грамотности в </w:t>
      </w:r>
      <w:proofErr w:type="spellStart"/>
      <w:r w:rsidRPr="006B40B3">
        <w:rPr>
          <w:rFonts w:ascii="Arial" w:eastAsia="Times New Roman" w:hAnsi="Arial" w:cs="Arial"/>
          <w:color w:val="333333"/>
          <w:sz w:val="23"/>
          <w:szCs w:val="23"/>
          <w:lang w:eastAsia="ru-RU"/>
        </w:rPr>
        <w:t>ФГОСы</w:t>
      </w:r>
      <w:proofErr w:type="spellEnd"/>
      <w:r w:rsidRPr="006B40B3">
        <w:rPr>
          <w:rFonts w:ascii="Arial" w:eastAsia="Times New Roman" w:hAnsi="Arial" w:cs="Arial"/>
          <w:color w:val="333333"/>
          <w:sz w:val="23"/>
          <w:szCs w:val="23"/>
          <w:lang w:eastAsia="ru-RU"/>
        </w:rPr>
        <w:t xml:space="preserve"> — это то, что </w:t>
      </w:r>
      <w:proofErr w:type="spellStart"/>
      <w:proofErr w:type="gramStart"/>
      <w:r w:rsidRPr="006B40B3">
        <w:rPr>
          <w:rFonts w:ascii="Arial" w:eastAsia="Times New Roman" w:hAnsi="Arial" w:cs="Arial"/>
          <w:color w:val="333333"/>
          <w:sz w:val="23"/>
          <w:szCs w:val="23"/>
          <w:lang w:eastAsia="ru-RU"/>
        </w:rPr>
        <w:t>мы,вузы</w:t>
      </w:r>
      <w:proofErr w:type="spellEnd"/>
      <w:proofErr w:type="gramEnd"/>
      <w:r w:rsidRPr="006B40B3">
        <w:rPr>
          <w:rFonts w:ascii="Arial" w:eastAsia="Times New Roman" w:hAnsi="Arial" w:cs="Arial"/>
          <w:color w:val="333333"/>
          <w:sz w:val="23"/>
          <w:szCs w:val="23"/>
          <w:lang w:eastAsia="ru-RU"/>
        </w:rPr>
        <w:t>, которые готовят учителей, ждали последние пять лет. Действительно, основные проблемы, с которыми мы сталкивались при обучении, — нежелание руководства школ включать курс в программу и загруженность учителей. Сейчас наконец-то мы сможем увидеть плоды своей деятельности в реальной школьной практике.</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Ближайший шаг, который необходимо сделать федеральным центрам по подготовке учителей, — это обратить свое внимание на студентов педагогических вузов: магистров и старших бакалавров, будущих педагогов. Их нужно не переучивать по финансовой грамотности в статусе учителя, а направлять в школу уже подготовленными специалистами. Рассчитываем, что такая работа будет начата в будущем году.</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 xml:space="preserve">Финансовая грамотность не должна стать скучным школьным предметом, она как раз во многом призвана «расшевелить» и наполнить жизнью классические школьные дисциплины: математику, географию, литературу. Поэтому мы предлагаем школам множество качественных активностей, созданных и успешно апробированных под эгидой Минфина России: фестивали, чемпионаты, викторины, </w:t>
      </w:r>
      <w:proofErr w:type="spellStart"/>
      <w:r w:rsidRPr="006B40B3">
        <w:rPr>
          <w:rFonts w:ascii="Arial" w:eastAsia="Times New Roman" w:hAnsi="Arial" w:cs="Arial"/>
          <w:color w:val="333333"/>
          <w:sz w:val="23"/>
          <w:szCs w:val="23"/>
          <w:lang w:eastAsia="ru-RU"/>
        </w:rPr>
        <w:t>брейн</w:t>
      </w:r>
      <w:proofErr w:type="spellEnd"/>
      <w:r w:rsidRPr="006B40B3">
        <w:rPr>
          <w:rFonts w:ascii="Arial" w:eastAsia="Times New Roman" w:hAnsi="Arial" w:cs="Arial"/>
          <w:color w:val="333333"/>
          <w:sz w:val="23"/>
          <w:szCs w:val="23"/>
          <w:lang w:eastAsia="ru-RU"/>
        </w:rPr>
        <w:t>-ринги и т.д. — все это найдет свое место в жизни школьника, повышающего свою финансовую грамотность. За счет таких мероприятий можно прививать интерес к повышению финансовой культуры как подрастающему поколению, так и родителям. И этим тоже необходимо заниматься!</w:t>
      </w:r>
    </w:p>
    <w:p w:rsidR="006B40B3" w:rsidRPr="006B40B3" w:rsidRDefault="006B40B3" w:rsidP="006B40B3">
      <w:pPr>
        <w:shd w:val="clear" w:color="auto" w:fill="FFFFFF"/>
        <w:spacing w:before="100" w:beforeAutospacing="1" w:after="375" w:line="240" w:lineRule="auto"/>
        <w:outlineLvl w:val="2"/>
        <w:rPr>
          <w:rFonts w:ascii="Arial" w:eastAsia="Times New Roman" w:hAnsi="Arial" w:cs="Arial"/>
          <w:caps/>
          <w:color w:val="333333"/>
          <w:sz w:val="27"/>
          <w:szCs w:val="27"/>
          <w:lang w:eastAsia="ru-RU"/>
        </w:rPr>
      </w:pPr>
      <w:r w:rsidRPr="006B40B3">
        <w:rPr>
          <w:rFonts w:ascii="Arial" w:eastAsia="Times New Roman" w:hAnsi="Arial" w:cs="Arial"/>
          <w:caps/>
          <w:color w:val="333333"/>
          <w:sz w:val="27"/>
          <w:szCs w:val="27"/>
          <w:lang w:eastAsia="ru-RU"/>
        </w:rPr>
        <w:t>ЗНАНИЯ — ИЗ СЕМЬИ </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 xml:space="preserve">Сегодня перед российским образованием стоит много новых нетривиальных вызовов, учиться приходится всем: не только на каждом уровне образовательной системы, но и на разных уровнях социума. Конечно, огромная роль в воспитании финансово </w:t>
      </w:r>
      <w:r w:rsidRPr="006B40B3">
        <w:rPr>
          <w:rFonts w:ascii="Arial" w:eastAsia="Times New Roman" w:hAnsi="Arial" w:cs="Arial"/>
          <w:color w:val="333333"/>
          <w:sz w:val="23"/>
          <w:szCs w:val="23"/>
          <w:lang w:eastAsia="ru-RU"/>
        </w:rPr>
        <w:lastRenderedPageBreak/>
        <w:t>грамотного поколения отводится семье. Именно родители поддерживают стремления своих детей, направляют их, дают необходимые ресурсы для развития, вдохновляют своим примером.</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Для семейного обучения при поддержке Минфина России был создан </w:t>
      </w:r>
      <w:hyperlink r:id="rId6" w:tgtFrame="_blank" w:history="1">
        <w:r w:rsidRPr="006B40B3">
          <w:rPr>
            <w:rFonts w:ascii="Arial" w:eastAsia="Times New Roman" w:hAnsi="Arial" w:cs="Arial"/>
            <w:color w:val="000000"/>
            <w:sz w:val="23"/>
            <w:szCs w:val="23"/>
            <w:u w:val="single"/>
            <w:lang w:eastAsia="ru-RU"/>
          </w:rPr>
          <w:t>ряд практических материалов</w:t>
        </w:r>
      </w:hyperlink>
      <w:r w:rsidRPr="006B40B3">
        <w:rPr>
          <w:rFonts w:ascii="Arial" w:eastAsia="Times New Roman" w:hAnsi="Arial" w:cs="Arial"/>
          <w:color w:val="333333"/>
          <w:sz w:val="23"/>
          <w:szCs w:val="23"/>
          <w:lang w:eastAsia="ru-RU"/>
        </w:rPr>
        <w:t>, игровых программ, видеокурсов по финансовой грамотности, тематических мультфильмов, сказок и др. — целый комплект материалов для укрепления «финансового иммунитета» всей семьи.</w:t>
      </w:r>
    </w:p>
    <w:p w:rsidR="006B40B3" w:rsidRPr="006B40B3" w:rsidRDefault="006B40B3" w:rsidP="006B40B3">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6B40B3">
        <w:rPr>
          <w:rFonts w:ascii="Arial" w:eastAsia="Times New Roman" w:hAnsi="Arial" w:cs="Arial"/>
          <w:color w:val="333333"/>
          <w:sz w:val="23"/>
          <w:szCs w:val="23"/>
          <w:lang w:eastAsia="ru-RU"/>
        </w:rPr>
        <w:t>Школа всегда обеспечивала целостность отечественной системы образования и чутко реагировала на изменения в обществе. Глобальные мировые потрясения, развитие технологий, экономические колебания заставляют государство обеспечивать новые условия для благополучия своих граждан. Сегодня это условие — высокий уровень финансовой грамотности. И в воспитании уверенных, знающих, экономически активных пользователей финансовых услуг большие надежды возлагаются именно на школу.</w:t>
      </w:r>
    </w:p>
    <w:p w:rsidR="0083450F" w:rsidRDefault="006B40B3">
      <w:bookmarkStart w:id="0" w:name="_GoBack"/>
      <w:bookmarkEnd w:id="0"/>
    </w:p>
    <w:sectPr w:rsidR="00834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B3"/>
    <w:rsid w:val="00016834"/>
    <w:rsid w:val="001C3C03"/>
    <w:rsid w:val="002B38BC"/>
    <w:rsid w:val="006B4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14641-5737-423C-8B39-82AD793D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334106">
      <w:bodyDiv w:val="1"/>
      <w:marLeft w:val="0"/>
      <w:marRight w:val="0"/>
      <w:marTop w:val="0"/>
      <w:marBottom w:val="0"/>
      <w:divBdr>
        <w:top w:val="none" w:sz="0" w:space="0" w:color="auto"/>
        <w:left w:val="none" w:sz="0" w:space="0" w:color="auto"/>
        <w:bottom w:val="none" w:sz="0" w:space="0" w:color="auto"/>
        <w:right w:val="none" w:sz="0" w:space="0" w:color="auto"/>
      </w:divBdr>
      <w:divsChild>
        <w:div w:id="1406995525">
          <w:marLeft w:val="0"/>
          <w:marRight w:val="0"/>
          <w:marTop w:val="0"/>
          <w:marBottom w:val="0"/>
          <w:divBdr>
            <w:top w:val="none" w:sz="0" w:space="0" w:color="auto"/>
            <w:left w:val="none" w:sz="0" w:space="0" w:color="auto"/>
            <w:bottom w:val="none" w:sz="0" w:space="0" w:color="auto"/>
            <w:right w:val="none" w:sz="0" w:space="0" w:color="auto"/>
          </w:divBdr>
          <w:divsChild>
            <w:div w:id="1745493129">
              <w:marLeft w:val="0"/>
              <w:marRight w:val="0"/>
              <w:marTop w:val="0"/>
              <w:marBottom w:val="0"/>
              <w:divBdr>
                <w:top w:val="none" w:sz="0" w:space="0" w:color="auto"/>
                <w:left w:val="none" w:sz="0" w:space="0" w:color="auto"/>
                <w:bottom w:val="none" w:sz="0" w:space="0" w:color="auto"/>
                <w:right w:val="none" w:sz="0" w:space="0" w:color="auto"/>
              </w:divBdr>
              <w:divsChild>
                <w:div w:id="13459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47036">
          <w:marLeft w:val="-225"/>
          <w:marRight w:val="-225"/>
          <w:marTop w:val="0"/>
          <w:marBottom w:val="0"/>
          <w:divBdr>
            <w:top w:val="none" w:sz="0" w:space="0" w:color="auto"/>
            <w:left w:val="none" w:sz="0" w:space="0" w:color="auto"/>
            <w:bottom w:val="none" w:sz="0" w:space="0" w:color="auto"/>
            <w:right w:val="none" w:sz="0" w:space="0" w:color="auto"/>
          </w:divBdr>
          <w:divsChild>
            <w:div w:id="2026787129">
              <w:marLeft w:val="0"/>
              <w:marRight w:val="0"/>
              <w:marTop w:val="0"/>
              <w:marBottom w:val="0"/>
              <w:divBdr>
                <w:top w:val="none" w:sz="0" w:space="0" w:color="auto"/>
                <w:left w:val="none" w:sz="0" w:space="0" w:color="auto"/>
                <w:bottom w:val="none" w:sz="0" w:space="0" w:color="auto"/>
                <w:right w:val="none" w:sz="0" w:space="0" w:color="auto"/>
              </w:divBdr>
              <w:divsChild>
                <w:div w:id="236329829">
                  <w:marLeft w:val="0"/>
                  <w:marRight w:val="0"/>
                  <w:marTop w:val="0"/>
                  <w:marBottom w:val="0"/>
                  <w:divBdr>
                    <w:top w:val="none" w:sz="0" w:space="0" w:color="auto"/>
                    <w:left w:val="none" w:sz="0" w:space="0" w:color="auto"/>
                    <w:bottom w:val="none" w:sz="0" w:space="0" w:color="auto"/>
                    <w:right w:val="none" w:sz="0" w:space="0" w:color="auto"/>
                  </w:divBdr>
                  <w:divsChild>
                    <w:div w:id="1036275418">
                      <w:marLeft w:val="0"/>
                      <w:marRight w:val="0"/>
                      <w:marTop w:val="0"/>
                      <w:marBottom w:val="0"/>
                      <w:divBdr>
                        <w:top w:val="none" w:sz="0" w:space="0" w:color="auto"/>
                        <w:left w:val="none" w:sz="0" w:space="0" w:color="auto"/>
                        <w:bottom w:val="none" w:sz="0" w:space="0" w:color="auto"/>
                        <w:right w:val="none" w:sz="0" w:space="0" w:color="auto"/>
                      </w:divBdr>
                      <w:divsChild>
                        <w:div w:id="190650027">
                          <w:marLeft w:val="0"/>
                          <w:marRight w:val="0"/>
                          <w:marTop w:val="0"/>
                          <w:marBottom w:val="0"/>
                          <w:divBdr>
                            <w:top w:val="none" w:sz="0" w:space="0" w:color="auto"/>
                            <w:left w:val="none" w:sz="0" w:space="0" w:color="auto"/>
                            <w:bottom w:val="none" w:sz="0" w:space="0" w:color="auto"/>
                            <w:right w:val="none" w:sz="0" w:space="0" w:color="auto"/>
                          </w:divBdr>
                          <w:divsChild>
                            <w:div w:id="993146771">
                              <w:marLeft w:val="2119"/>
                              <w:marRight w:val="0"/>
                              <w:marTop w:val="0"/>
                              <w:marBottom w:val="0"/>
                              <w:divBdr>
                                <w:top w:val="none" w:sz="0" w:space="0" w:color="auto"/>
                                <w:left w:val="none" w:sz="0" w:space="0" w:color="auto"/>
                                <w:bottom w:val="none" w:sz="0" w:space="0" w:color="auto"/>
                                <w:right w:val="none" w:sz="0" w:space="0" w:color="auto"/>
                              </w:divBdr>
                              <w:divsChild>
                                <w:div w:id="1985816879">
                                  <w:marLeft w:val="0"/>
                                  <w:marRight w:val="0"/>
                                  <w:marTop w:val="0"/>
                                  <w:marBottom w:val="0"/>
                                  <w:divBdr>
                                    <w:top w:val="none" w:sz="0" w:space="0" w:color="auto"/>
                                    <w:left w:val="none" w:sz="0" w:space="0" w:color="auto"/>
                                    <w:bottom w:val="none" w:sz="0" w:space="0" w:color="auto"/>
                                    <w:right w:val="none" w:sz="0" w:space="0" w:color="auto"/>
                                  </w:divBdr>
                                  <w:divsChild>
                                    <w:div w:id="1150486344">
                                      <w:marLeft w:val="-375"/>
                                      <w:marRight w:val="-375"/>
                                      <w:marTop w:val="0"/>
                                      <w:marBottom w:val="0"/>
                                      <w:divBdr>
                                        <w:top w:val="none" w:sz="0" w:space="0" w:color="auto"/>
                                        <w:left w:val="none" w:sz="0" w:space="0" w:color="auto"/>
                                        <w:bottom w:val="none" w:sz="0" w:space="0" w:color="auto"/>
                                        <w:right w:val="none" w:sz="0" w:space="0" w:color="auto"/>
                                      </w:divBdr>
                                    </w:div>
                                    <w:div w:id="1333952177">
                                      <w:marLeft w:val="0"/>
                                      <w:marRight w:val="0"/>
                                      <w:marTop w:val="0"/>
                                      <w:marBottom w:val="0"/>
                                      <w:divBdr>
                                        <w:top w:val="none" w:sz="0" w:space="0" w:color="auto"/>
                                        <w:left w:val="none" w:sz="0" w:space="0" w:color="auto"/>
                                        <w:bottom w:val="none" w:sz="0" w:space="0" w:color="auto"/>
                                        <w:right w:val="none" w:sz="0" w:space="0" w:color="auto"/>
                                      </w:divBdr>
                                    </w:div>
                                  </w:divsChild>
                                </w:div>
                                <w:div w:id="1923486135">
                                  <w:marLeft w:val="0"/>
                                  <w:marRight w:val="0"/>
                                  <w:marTop w:val="0"/>
                                  <w:marBottom w:val="0"/>
                                  <w:divBdr>
                                    <w:top w:val="none" w:sz="0" w:space="0" w:color="auto"/>
                                    <w:left w:val="none" w:sz="0" w:space="0" w:color="auto"/>
                                    <w:bottom w:val="none" w:sz="0" w:space="0" w:color="auto"/>
                                    <w:right w:val="none" w:sz="0" w:space="0" w:color="auto"/>
                                  </w:divBdr>
                                  <w:divsChild>
                                    <w:div w:id="1911571133">
                                      <w:marLeft w:val="-375"/>
                                      <w:marRight w:val="-375"/>
                                      <w:marTop w:val="0"/>
                                      <w:marBottom w:val="0"/>
                                      <w:divBdr>
                                        <w:top w:val="none" w:sz="0" w:space="0" w:color="auto"/>
                                        <w:left w:val="none" w:sz="0" w:space="0" w:color="auto"/>
                                        <w:bottom w:val="none" w:sz="0" w:space="0" w:color="auto"/>
                                        <w:right w:val="none" w:sz="0" w:space="0" w:color="auto"/>
                                      </w:divBdr>
                                    </w:div>
                                    <w:div w:id="1890216650">
                                      <w:marLeft w:val="0"/>
                                      <w:marRight w:val="0"/>
                                      <w:marTop w:val="0"/>
                                      <w:marBottom w:val="0"/>
                                      <w:divBdr>
                                        <w:top w:val="none" w:sz="0" w:space="0" w:color="auto"/>
                                        <w:left w:val="none" w:sz="0" w:space="0" w:color="auto"/>
                                        <w:bottom w:val="none" w:sz="0" w:space="0" w:color="auto"/>
                                        <w:right w:val="none" w:sz="0" w:space="0" w:color="auto"/>
                                      </w:divBdr>
                                    </w:div>
                                  </w:divsChild>
                                </w:div>
                                <w:div w:id="1255817559">
                                  <w:marLeft w:val="0"/>
                                  <w:marRight w:val="0"/>
                                  <w:marTop w:val="0"/>
                                  <w:marBottom w:val="0"/>
                                  <w:divBdr>
                                    <w:top w:val="none" w:sz="0" w:space="0" w:color="auto"/>
                                    <w:left w:val="none" w:sz="0" w:space="0" w:color="auto"/>
                                    <w:bottom w:val="none" w:sz="0" w:space="0" w:color="auto"/>
                                    <w:right w:val="none" w:sz="0" w:space="0" w:color="auto"/>
                                  </w:divBdr>
                                  <w:divsChild>
                                    <w:div w:id="888298879">
                                      <w:marLeft w:val="-375"/>
                                      <w:marRight w:val="-375"/>
                                      <w:marTop w:val="0"/>
                                      <w:marBottom w:val="0"/>
                                      <w:divBdr>
                                        <w:top w:val="none" w:sz="0" w:space="0" w:color="auto"/>
                                        <w:left w:val="none" w:sz="0" w:space="0" w:color="auto"/>
                                        <w:bottom w:val="none" w:sz="0" w:space="0" w:color="auto"/>
                                        <w:right w:val="none" w:sz="0" w:space="0" w:color="auto"/>
                                      </w:divBdr>
                                    </w:div>
                                    <w:div w:id="21134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shifinancy.ru/mymoneyfest/materials" TargetMode="External"/><Relationship Id="rId5" Type="http://schemas.openxmlformats.org/officeDocument/2006/relationships/hyperlink" Target="http://publication.pravo.gov.ru/Document/View/0001202107050027" TargetMode="External"/><Relationship Id="rId4" Type="http://schemas.openxmlformats.org/officeDocument/2006/relationships/hyperlink" Target="https://minfin.gov.ru/ru/press-center/?id_4=34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2356</Words>
  <Characters>13431</Characters>
  <Application>Microsoft Office Word</Application>
  <DocSecurity>0</DocSecurity>
  <Lines>111</Lines>
  <Paragraphs>31</Paragraphs>
  <ScaleCrop>false</ScaleCrop>
  <Company/>
  <LinksUpToDate>false</LinksUpToDate>
  <CharactersWithSpaces>15756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2</cp:revision>
  <dcterms:created xsi:type="dcterms:W3CDTF">2022-05-13T13:58:00Z</dcterms:created>
  <dcterms:modified xsi:type="dcterms:W3CDTF">2022-05-13T14:00:00Z</dcterms:modified>
</cp:coreProperties>
</file>